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21BB6" w14:textId="77777777" w:rsidR="0048172E" w:rsidRPr="00BE70AB" w:rsidRDefault="0048172E" w:rsidP="00FC38A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0AB">
        <w:rPr>
          <w:rFonts w:ascii="Times New Roman" w:hAnsi="Times New Roman"/>
          <w:b/>
          <w:sz w:val="24"/>
          <w:szCs w:val="24"/>
        </w:rPr>
        <w:t>ARRANGEMENT OF SECTIONS</w:t>
      </w:r>
    </w:p>
    <w:p w14:paraId="62B0D23D" w14:textId="77777777" w:rsidR="0048172E" w:rsidRPr="00BE70AB" w:rsidRDefault="0048172E" w:rsidP="00FC38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E70AB">
        <w:rPr>
          <w:rFonts w:ascii="Times New Roman" w:hAnsi="Times New Roman"/>
          <w:b/>
          <w:sz w:val="24"/>
          <w:szCs w:val="24"/>
        </w:rPr>
        <w:t>Sections</w:t>
      </w:r>
    </w:p>
    <w:p w14:paraId="347E5650" w14:textId="77777777" w:rsidR="0048172E" w:rsidRPr="00BE70AB" w:rsidRDefault="0048172E" w:rsidP="00FC38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Title</w:t>
      </w:r>
    </w:p>
    <w:p w14:paraId="6DC200F8" w14:textId="77777777" w:rsidR="0048172E" w:rsidRPr="00BE70AB" w:rsidRDefault="0048172E" w:rsidP="00FC38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Application </w:t>
      </w:r>
    </w:p>
    <w:p w14:paraId="531042E7" w14:textId="77777777" w:rsidR="00150F34" w:rsidRDefault="00150F34" w:rsidP="00150F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08776735"/>
      <w:r>
        <w:rPr>
          <w:rFonts w:ascii="Times New Roman" w:hAnsi="Times New Roman"/>
          <w:sz w:val="24"/>
          <w:szCs w:val="24"/>
        </w:rPr>
        <w:t>Interpretation</w:t>
      </w:r>
    </w:p>
    <w:p w14:paraId="091BF325" w14:textId="31E37BB9" w:rsidR="008A7AEA" w:rsidRPr="00150F34" w:rsidRDefault="008A7AEA" w:rsidP="00150F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0F34">
        <w:rPr>
          <w:rFonts w:ascii="Times New Roman" w:hAnsi="Times New Roman"/>
          <w:sz w:val="24"/>
          <w:szCs w:val="24"/>
        </w:rPr>
        <w:t>Land Management</w:t>
      </w:r>
    </w:p>
    <w:p w14:paraId="104B9A87" w14:textId="61EA77FC" w:rsidR="008A7AEA" w:rsidRPr="00150F34" w:rsidRDefault="00150F34" w:rsidP="00150F34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A7AEA" w:rsidRPr="00150F34">
        <w:rPr>
          <w:rFonts w:ascii="Times New Roman" w:hAnsi="Times New Roman"/>
          <w:sz w:val="24"/>
          <w:szCs w:val="24"/>
        </w:rPr>
        <w:t>Layout Preparation and Approval</w:t>
      </w:r>
    </w:p>
    <w:p w14:paraId="46B03789" w14:textId="6AE09310" w:rsidR="006A035D" w:rsidRPr="00150F34" w:rsidRDefault="00150F34" w:rsidP="00150F34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A035D" w:rsidRPr="00150F34">
        <w:rPr>
          <w:rFonts w:ascii="Times New Roman" w:hAnsi="Times New Roman"/>
          <w:sz w:val="24"/>
          <w:szCs w:val="24"/>
        </w:rPr>
        <w:t>Surveys</w:t>
      </w:r>
    </w:p>
    <w:p w14:paraId="3E44217D" w14:textId="1C508807" w:rsidR="006A035D" w:rsidRPr="00150F34" w:rsidRDefault="00150F34" w:rsidP="00150F34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A035D" w:rsidRPr="00150F34">
        <w:rPr>
          <w:rFonts w:ascii="Times New Roman" w:hAnsi="Times New Roman"/>
          <w:sz w:val="24"/>
          <w:szCs w:val="24"/>
        </w:rPr>
        <w:t>Servicing</w:t>
      </w:r>
    </w:p>
    <w:p w14:paraId="3F73D67B" w14:textId="7DB92B7A" w:rsidR="008A7AEA" w:rsidRDefault="003A7BAB" w:rsidP="00150F34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150F34">
        <w:rPr>
          <w:rFonts w:ascii="Times New Roman" w:hAnsi="Times New Roman"/>
          <w:sz w:val="24"/>
          <w:szCs w:val="24"/>
        </w:rPr>
        <w:t xml:space="preserve"> Allocation</w:t>
      </w:r>
      <w:r w:rsidR="008A7AEA" w:rsidRPr="00150F34">
        <w:rPr>
          <w:rFonts w:ascii="Times New Roman" w:hAnsi="Times New Roman"/>
          <w:sz w:val="24"/>
          <w:szCs w:val="24"/>
        </w:rPr>
        <w:t xml:space="preserve"> of Stands</w:t>
      </w:r>
    </w:p>
    <w:p w14:paraId="3700481F" w14:textId="75776F0E" w:rsidR="005906EF" w:rsidRDefault="003A7BAB" w:rsidP="00150F34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Allocation</w:t>
      </w:r>
      <w:r w:rsidR="005906EF">
        <w:rPr>
          <w:rFonts w:ascii="Times New Roman" w:hAnsi="Times New Roman"/>
          <w:sz w:val="24"/>
          <w:szCs w:val="24"/>
        </w:rPr>
        <w:t xml:space="preserve"> of prime land</w:t>
      </w:r>
    </w:p>
    <w:p w14:paraId="3CC8AC4A" w14:textId="432D5D01" w:rsidR="005906EF" w:rsidRDefault="005906EF" w:rsidP="00150F34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A7BAB">
        <w:rPr>
          <w:rFonts w:ascii="Times New Roman" w:hAnsi="Times New Roman"/>
          <w:sz w:val="24"/>
          <w:szCs w:val="24"/>
        </w:rPr>
        <w:t>. Commonage</w:t>
      </w:r>
      <w:r>
        <w:rPr>
          <w:rFonts w:ascii="Times New Roman" w:hAnsi="Times New Roman"/>
          <w:sz w:val="24"/>
          <w:szCs w:val="24"/>
        </w:rPr>
        <w:t xml:space="preserve"> and endowments</w:t>
      </w:r>
    </w:p>
    <w:p w14:paraId="16E21C94" w14:textId="2EF272DF" w:rsidR="006A035D" w:rsidRPr="00150F34" w:rsidRDefault="005906EF" w:rsidP="005906EF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A7BAB">
        <w:rPr>
          <w:rFonts w:ascii="Times New Roman" w:hAnsi="Times New Roman"/>
          <w:sz w:val="24"/>
          <w:szCs w:val="24"/>
        </w:rPr>
        <w:t>. Cessions</w:t>
      </w:r>
    </w:p>
    <w:p w14:paraId="59F7F151" w14:textId="37281FF6" w:rsidR="008A7AEA" w:rsidRPr="00150F34" w:rsidRDefault="005906EF" w:rsidP="00150F34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A7BAB">
        <w:rPr>
          <w:rFonts w:ascii="Times New Roman" w:hAnsi="Times New Roman"/>
          <w:sz w:val="24"/>
          <w:szCs w:val="24"/>
        </w:rPr>
        <w:t>.</w:t>
      </w:r>
      <w:r w:rsidR="003A7BAB" w:rsidRPr="00150F34">
        <w:rPr>
          <w:rFonts w:ascii="Times New Roman" w:hAnsi="Times New Roman"/>
          <w:sz w:val="24"/>
          <w:szCs w:val="24"/>
        </w:rPr>
        <w:t xml:space="preserve"> Non</w:t>
      </w:r>
      <w:r w:rsidR="008A7AEA" w:rsidRPr="00150F34">
        <w:rPr>
          <w:rFonts w:ascii="Times New Roman" w:hAnsi="Times New Roman"/>
          <w:sz w:val="24"/>
          <w:szCs w:val="24"/>
        </w:rPr>
        <w:t>-Development</w:t>
      </w:r>
    </w:p>
    <w:p w14:paraId="17F198F4" w14:textId="4107D798" w:rsidR="008A7AEA" w:rsidRDefault="005906EF" w:rsidP="00150F34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A7BAB">
        <w:rPr>
          <w:rFonts w:ascii="Times New Roman" w:hAnsi="Times New Roman"/>
          <w:sz w:val="24"/>
          <w:szCs w:val="24"/>
        </w:rPr>
        <w:t>.</w:t>
      </w:r>
      <w:r w:rsidR="003A7BAB" w:rsidRPr="00150F34">
        <w:rPr>
          <w:rFonts w:ascii="Times New Roman" w:hAnsi="Times New Roman"/>
          <w:sz w:val="24"/>
          <w:szCs w:val="24"/>
        </w:rPr>
        <w:t xml:space="preserve"> Repossession</w:t>
      </w:r>
    </w:p>
    <w:p w14:paraId="2E6376AC" w14:textId="5537C388" w:rsidR="008A7AEA" w:rsidRPr="00150F34" w:rsidRDefault="005906EF" w:rsidP="005906EF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14Repossession procedure</w:t>
      </w:r>
    </w:p>
    <w:p w14:paraId="38CC708A" w14:textId="4F3C5898" w:rsidR="008A7AEA" w:rsidRDefault="005906EF" w:rsidP="00150F34">
      <w:pPr>
        <w:spacing w:line="360" w:lineRule="auto"/>
        <w:ind w:left="36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15</w:t>
      </w:r>
      <w:r w:rsidR="003A7BAB">
        <w:rPr>
          <w:rFonts w:ascii="Times New Roman" w:hAnsi="Times New Roman"/>
          <w:bCs/>
          <w:iCs/>
          <w:sz w:val="24"/>
          <w:szCs w:val="24"/>
        </w:rPr>
        <w:t>.</w:t>
      </w:r>
      <w:r w:rsidR="003A7BAB" w:rsidRPr="00150F34">
        <w:rPr>
          <w:rFonts w:ascii="Times New Roman" w:hAnsi="Times New Roman"/>
          <w:bCs/>
          <w:iCs/>
          <w:sz w:val="24"/>
          <w:szCs w:val="24"/>
        </w:rPr>
        <w:t xml:space="preserve"> Change</w:t>
      </w:r>
      <w:r w:rsidR="008A7AEA" w:rsidRPr="00150F34">
        <w:rPr>
          <w:rFonts w:ascii="Times New Roman" w:hAnsi="Times New Roman"/>
          <w:bCs/>
          <w:iCs/>
          <w:sz w:val="24"/>
          <w:szCs w:val="24"/>
        </w:rPr>
        <w:t xml:space="preserve"> of Use and Subdivision Applications</w:t>
      </w:r>
    </w:p>
    <w:p w14:paraId="5C9B4C08" w14:textId="1C891E20" w:rsidR="005906EF" w:rsidRPr="00150F34" w:rsidRDefault="005906EF" w:rsidP="00150F34">
      <w:pPr>
        <w:spacing w:line="360" w:lineRule="auto"/>
        <w:ind w:left="36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16 Offences</w:t>
      </w:r>
    </w:p>
    <w:p w14:paraId="2DA8140C" w14:textId="77777777" w:rsidR="00D61423" w:rsidRPr="00BE70AB" w:rsidRDefault="00D61423" w:rsidP="00FC38A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794BDC98" w14:textId="45587327" w:rsidR="0048172E" w:rsidRPr="00BE70AB" w:rsidRDefault="0048172E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519C636" w14:textId="77777777" w:rsidR="0048172E" w:rsidRPr="00BE70AB" w:rsidRDefault="0048172E" w:rsidP="00FC38A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08800752"/>
    </w:p>
    <w:bookmarkEnd w:id="1"/>
    <w:p w14:paraId="6D467F4C" w14:textId="4A567D8D" w:rsidR="0048172E" w:rsidRPr="00BE70AB" w:rsidRDefault="0048172E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B18C869" w14:textId="45B41567" w:rsidR="0048172E" w:rsidRPr="00BE70AB" w:rsidRDefault="0048172E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A5EB88" w14:textId="00499574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1F73CD6" w14:textId="24E5B257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AF7783E" w14:textId="22CCA4B0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FD6B654" w14:textId="0B1D6573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C99159" w14:textId="2CD9A906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5360CAC" w14:textId="7590E385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27558A1" w14:textId="7AD6074E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E32DF9" w14:textId="4967A65D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660FD5" w14:textId="6E7A343F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13334DE" w14:textId="04801CB7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1DA59D1" w14:textId="70B48FBF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9FB9702" w14:textId="23DD150D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37D47B8" w14:textId="2031D765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32108FF" w14:textId="1562E72C" w:rsidR="00FB1815" w:rsidRPr="00BE70AB" w:rsidRDefault="00FB1815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E4B2FDF" w14:textId="757829EB" w:rsidR="00FB1815" w:rsidRPr="00BE70AB" w:rsidRDefault="00FB1815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DED0725" w14:textId="77777777" w:rsidR="00FB1815" w:rsidRPr="00BE70AB" w:rsidRDefault="00FB1815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540F7D" w14:textId="77777777" w:rsidR="00EB7E50" w:rsidRPr="00BE70AB" w:rsidRDefault="00EB7E50" w:rsidP="00FC38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70AB">
        <w:rPr>
          <w:rFonts w:ascii="Times New Roman" w:hAnsi="Times New Roman"/>
          <w:b/>
          <w:i/>
          <w:sz w:val="24"/>
          <w:szCs w:val="24"/>
        </w:rPr>
        <w:t>Title</w:t>
      </w:r>
    </w:p>
    <w:p w14:paraId="6AA6AF9C" w14:textId="6515ACDF" w:rsidR="00EB7E50" w:rsidRPr="00BE70AB" w:rsidRDefault="006C7B72" w:rsidP="006C7B72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These by-laws may be cited as Rusape Town Council </w:t>
      </w:r>
      <w:r w:rsidR="00FF54BC">
        <w:rPr>
          <w:rFonts w:ascii="Times New Roman" w:hAnsi="Times New Roman"/>
          <w:sz w:val="24"/>
          <w:szCs w:val="24"/>
        </w:rPr>
        <w:t xml:space="preserve"> </w:t>
      </w:r>
      <w:r w:rsidR="00BD1929" w:rsidRPr="00BE70AB">
        <w:rPr>
          <w:rFonts w:ascii="Times New Roman" w:hAnsi="Times New Roman"/>
          <w:sz w:val="24"/>
          <w:szCs w:val="24"/>
        </w:rPr>
        <w:t xml:space="preserve"> </w:t>
      </w:r>
      <w:r w:rsidR="00EB7E50" w:rsidRPr="00BE70AB">
        <w:rPr>
          <w:rFonts w:ascii="Times New Roman" w:hAnsi="Times New Roman"/>
          <w:bCs/>
          <w:sz w:val="24"/>
          <w:szCs w:val="24"/>
        </w:rPr>
        <w:t>Land Management</w:t>
      </w:r>
      <w:r w:rsidR="00BD1929" w:rsidRPr="00BE70AB">
        <w:rPr>
          <w:rFonts w:ascii="Times New Roman" w:hAnsi="Times New Roman"/>
          <w:bCs/>
          <w:sz w:val="24"/>
          <w:szCs w:val="24"/>
        </w:rPr>
        <w:t xml:space="preserve"> By-</w:t>
      </w:r>
      <w:r w:rsidR="00FF54B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BD1929" w:rsidRPr="00BE70AB">
        <w:rPr>
          <w:rFonts w:ascii="Times New Roman" w:hAnsi="Times New Roman"/>
          <w:bCs/>
          <w:sz w:val="24"/>
          <w:szCs w:val="24"/>
        </w:rPr>
        <w:t>laws ,2023</w:t>
      </w:r>
      <w:proofErr w:type="gramEnd"/>
    </w:p>
    <w:p w14:paraId="0E8F9EA2" w14:textId="77777777" w:rsidR="00EB7E50" w:rsidRPr="00BE70AB" w:rsidRDefault="00EB7E50" w:rsidP="00FC38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70AB">
        <w:rPr>
          <w:rFonts w:ascii="Times New Roman" w:hAnsi="Times New Roman"/>
          <w:b/>
          <w:i/>
          <w:sz w:val="24"/>
          <w:szCs w:val="24"/>
        </w:rPr>
        <w:t>Application</w:t>
      </w:r>
    </w:p>
    <w:p w14:paraId="36C56EB7" w14:textId="0B95E45F" w:rsidR="00EB7E50" w:rsidRPr="00BE70AB" w:rsidRDefault="006C7B72" w:rsidP="006C7B7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F54BC">
        <w:rPr>
          <w:rFonts w:ascii="Times New Roman" w:hAnsi="Times New Roman"/>
          <w:sz w:val="24"/>
          <w:szCs w:val="24"/>
        </w:rPr>
        <w:t xml:space="preserve"> </w:t>
      </w:r>
      <w:r w:rsidR="00EB7E50" w:rsidRPr="00BE70AB">
        <w:rPr>
          <w:rFonts w:ascii="Times New Roman" w:hAnsi="Times New Roman"/>
          <w:sz w:val="24"/>
          <w:szCs w:val="24"/>
        </w:rPr>
        <w:t xml:space="preserve">These by-laws shall apply to all areas under the jurisdiction of </w:t>
      </w:r>
      <w:r>
        <w:rPr>
          <w:rFonts w:ascii="Times New Roman" w:hAnsi="Times New Roman"/>
          <w:sz w:val="24"/>
          <w:szCs w:val="24"/>
        </w:rPr>
        <w:t>Rusape Town Council</w:t>
      </w:r>
      <w:r w:rsidR="00EB7E50" w:rsidRPr="00BE70AB">
        <w:rPr>
          <w:rFonts w:ascii="Times New Roman" w:hAnsi="Times New Roman"/>
          <w:sz w:val="24"/>
          <w:szCs w:val="24"/>
        </w:rPr>
        <w:t>.</w:t>
      </w:r>
    </w:p>
    <w:p w14:paraId="4F352F5B" w14:textId="47FC9A21" w:rsidR="00EB7E50" w:rsidRPr="00BE70AB" w:rsidRDefault="00EB7E50" w:rsidP="00FC38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70AB">
        <w:rPr>
          <w:rFonts w:ascii="Times New Roman" w:hAnsi="Times New Roman"/>
          <w:b/>
          <w:i/>
          <w:sz w:val="24"/>
          <w:szCs w:val="24"/>
        </w:rPr>
        <w:t>Interpretation</w:t>
      </w:r>
    </w:p>
    <w:p w14:paraId="40B1BA88" w14:textId="77777777" w:rsidR="00D61423" w:rsidRPr="00BE70AB" w:rsidRDefault="00D61423" w:rsidP="00FC38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6669DD6" w14:textId="1DFC65A5" w:rsidR="00EB7E50" w:rsidRPr="006C7B72" w:rsidRDefault="006C7B72" w:rsidP="006C7B72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</w:t>
      </w:r>
      <w:r w:rsidR="00EB7E50" w:rsidRPr="006C7B72">
        <w:rPr>
          <w:rFonts w:ascii="Times New Roman" w:hAnsi="Times New Roman"/>
          <w:sz w:val="24"/>
          <w:szCs w:val="24"/>
        </w:rPr>
        <w:t>in</w:t>
      </w:r>
      <w:proofErr w:type="gramEnd"/>
      <w:r w:rsidR="00EB7E50" w:rsidRPr="006C7B72">
        <w:rPr>
          <w:rFonts w:ascii="Times New Roman" w:hAnsi="Times New Roman"/>
          <w:sz w:val="24"/>
          <w:szCs w:val="24"/>
        </w:rPr>
        <w:t xml:space="preserve"> these by laws-</w:t>
      </w:r>
    </w:p>
    <w:p w14:paraId="0BD9A0D2" w14:textId="77777777" w:rsidR="00815003" w:rsidRDefault="00815003" w:rsidP="00815003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6D25EC" w14:textId="77777777" w:rsidR="00815003" w:rsidRPr="00BE70AB" w:rsidRDefault="00815003" w:rsidP="00815003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“Cou</w:t>
      </w:r>
      <w:r>
        <w:rPr>
          <w:rFonts w:ascii="Times New Roman" w:hAnsi="Times New Roman"/>
          <w:sz w:val="24"/>
          <w:szCs w:val="24"/>
        </w:rPr>
        <w:t>ncil” Means the Rusape Town Council</w:t>
      </w:r>
      <w:r w:rsidRPr="00BE70AB">
        <w:rPr>
          <w:rFonts w:ascii="Times New Roman" w:hAnsi="Times New Roman"/>
          <w:sz w:val="24"/>
          <w:szCs w:val="24"/>
        </w:rPr>
        <w:t>.</w:t>
      </w:r>
    </w:p>
    <w:p w14:paraId="69C1E42B" w14:textId="493167EE" w:rsidR="00EB7E50" w:rsidRPr="00BE70AB" w:rsidRDefault="00EB7E50" w:rsidP="00FC38A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“</w:t>
      </w:r>
      <w:r w:rsidR="00D36FCF" w:rsidRPr="00BE70AB">
        <w:rPr>
          <w:rFonts w:ascii="Times New Roman" w:hAnsi="Times New Roman"/>
          <w:sz w:val="24"/>
          <w:szCs w:val="24"/>
        </w:rPr>
        <w:t>Approved</w:t>
      </w:r>
      <w:r w:rsidRPr="00BE70AB">
        <w:rPr>
          <w:rFonts w:ascii="Times New Roman" w:hAnsi="Times New Roman"/>
          <w:sz w:val="24"/>
          <w:szCs w:val="24"/>
        </w:rPr>
        <w:t xml:space="preserve">” means </w:t>
      </w:r>
      <w:r w:rsidR="00A34405" w:rsidRPr="00BE70AB">
        <w:rPr>
          <w:rFonts w:ascii="Times New Roman" w:hAnsi="Times New Roman"/>
          <w:sz w:val="24"/>
          <w:szCs w:val="24"/>
        </w:rPr>
        <w:t>authorized</w:t>
      </w:r>
      <w:r w:rsidRPr="00BE70AB">
        <w:rPr>
          <w:rFonts w:ascii="Times New Roman" w:hAnsi="Times New Roman"/>
          <w:sz w:val="24"/>
          <w:szCs w:val="24"/>
        </w:rPr>
        <w:t xml:space="preserve"> by the Council</w:t>
      </w:r>
      <w:r w:rsidR="00A34405" w:rsidRPr="00BE70AB">
        <w:rPr>
          <w:rFonts w:ascii="Times New Roman" w:hAnsi="Times New Roman"/>
          <w:sz w:val="24"/>
          <w:szCs w:val="24"/>
        </w:rPr>
        <w:t>.</w:t>
      </w:r>
    </w:p>
    <w:p w14:paraId="240BB81D" w14:textId="3554A8B9" w:rsidR="00EB7E50" w:rsidRPr="00BE70AB" w:rsidRDefault="00815003" w:rsidP="00FC38A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 </w:t>
      </w:r>
      <w:r w:rsidR="00EB7E50" w:rsidRPr="00BE70AB">
        <w:rPr>
          <w:rFonts w:ascii="Times New Roman" w:hAnsi="Times New Roman"/>
          <w:sz w:val="24"/>
          <w:szCs w:val="24"/>
        </w:rPr>
        <w:t>“</w:t>
      </w:r>
      <w:r w:rsidR="00A34405" w:rsidRPr="00BE70AB">
        <w:rPr>
          <w:rFonts w:ascii="Times New Roman" w:hAnsi="Times New Roman"/>
          <w:sz w:val="24"/>
          <w:szCs w:val="24"/>
        </w:rPr>
        <w:t>Authorized</w:t>
      </w:r>
      <w:r w:rsidR="00EB7E50" w:rsidRPr="00BE70AB">
        <w:rPr>
          <w:rFonts w:ascii="Times New Roman" w:hAnsi="Times New Roman"/>
          <w:sz w:val="24"/>
          <w:szCs w:val="24"/>
        </w:rPr>
        <w:t xml:space="preserve"> officer” means an officer </w:t>
      </w:r>
      <w:r w:rsidR="00A34405" w:rsidRPr="00BE70AB">
        <w:rPr>
          <w:rFonts w:ascii="Times New Roman" w:hAnsi="Times New Roman"/>
          <w:sz w:val="24"/>
          <w:szCs w:val="24"/>
        </w:rPr>
        <w:t xml:space="preserve">Authorized </w:t>
      </w:r>
      <w:r w:rsidR="00EB7E50" w:rsidRPr="00BE70AB">
        <w:rPr>
          <w:rFonts w:ascii="Times New Roman" w:hAnsi="Times New Roman"/>
          <w:sz w:val="24"/>
          <w:szCs w:val="24"/>
        </w:rPr>
        <w:t>by the Council for the purposes of these by-laws;</w:t>
      </w:r>
    </w:p>
    <w:p w14:paraId="0EAE082C" w14:textId="0DE29395" w:rsidR="00EB7E50" w:rsidRPr="00BE70AB" w:rsidRDefault="003A0DCF" w:rsidP="00FC38A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“</w:t>
      </w:r>
      <w:proofErr w:type="gramStart"/>
      <w:r>
        <w:rPr>
          <w:rFonts w:ascii="Times New Roman" w:hAnsi="Times New Roman"/>
          <w:sz w:val="24"/>
          <w:szCs w:val="24"/>
        </w:rPr>
        <w:t>stand</w:t>
      </w:r>
      <w:proofErr w:type="gramEnd"/>
      <w:r>
        <w:rPr>
          <w:rFonts w:ascii="Times New Roman" w:hAnsi="Times New Roman"/>
          <w:sz w:val="24"/>
          <w:szCs w:val="24"/>
        </w:rPr>
        <w:t xml:space="preserve">” means </w:t>
      </w:r>
      <w:r w:rsidR="00EB7E50" w:rsidRPr="00BE70AB">
        <w:rPr>
          <w:rFonts w:ascii="Times New Roman" w:hAnsi="Times New Roman"/>
          <w:sz w:val="24"/>
          <w:szCs w:val="24"/>
        </w:rPr>
        <w:t xml:space="preserve"> </w:t>
      </w:r>
      <w:r w:rsidR="00A34405" w:rsidRPr="00BE70AB">
        <w:rPr>
          <w:rFonts w:ascii="Times New Roman" w:hAnsi="Times New Roman"/>
          <w:sz w:val="24"/>
          <w:szCs w:val="24"/>
          <w:lang w:val="en-GB"/>
        </w:rPr>
        <w:t>a lot or plot shown on an approved general plan or diagram relating to any area within the jurisdiction of the Council;</w:t>
      </w:r>
    </w:p>
    <w:p w14:paraId="54184A01" w14:textId="49E8FDD7" w:rsidR="00D61423" w:rsidRPr="00BE70AB" w:rsidRDefault="007E6A05" w:rsidP="00FC38A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“ Cession”  means the change of tenure of property from the lease to another with the consent of the local authority </w:t>
      </w:r>
      <w:r w:rsidR="00D61423" w:rsidRPr="00BE70AB">
        <w:rPr>
          <w:rFonts w:ascii="Times New Roman" w:hAnsi="Times New Roman"/>
          <w:sz w:val="24"/>
          <w:szCs w:val="24"/>
        </w:rPr>
        <w:t xml:space="preserve"> </w:t>
      </w:r>
    </w:p>
    <w:p w14:paraId="1DF63190" w14:textId="10AD4335" w:rsidR="00D61423" w:rsidRPr="00BE70AB" w:rsidRDefault="00D61423" w:rsidP="00FC38A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“Waiting list” A </w:t>
      </w:r>
      <w:r w:rsidR="00CA456E" w:rsidRPr="00BE70AB">
        <w:rPr>
          <w:rFonts w:ascii="Times New Roman" w:hAnsi="Times New Roman"/>
          <w:sz w:val="24"/>
          <w:szCs w:val="24"/>
        </w:rPr>
        <w:t xml:space="preserve">register </w:t>
      </w:r>
      <w:r w:rsidRPr="00BE70AB">
        <w:rPr>
          <w:rFonts w:ascii="Times New Roman" w:hAnsi="Times New Roman"/>
          <w:sz w:val="24"/>
          <w:szCs w:val="24"/>
        </w:rPr>
        <w:t>of applicants who have applied for</w:t>
      </w:r>
      <w:r w:rsidR="00CA456E" w:rsidRPr="00BE70AB">
        <w:rPr>
          <w:rFonts w:ascii="Times New Roman" w:hAnsi="Times New Roman"/>
          <w:sz w:val="24"/>
          <w:szCs w:val="24"/>
        </w:rPr>
        <w:t xml:space="preserve"> consideration for</w:t>
      </w:r>
      <w:r w:rsidR="00D23E47" w:rsidRPr="00BE70AB">
        <w:rPr>
          <w:rFonts w:ascii="Times New Roman" w:hAnsi="Times New Roman"/>
          <w:sz w:val="24"/>
          <w:szCs w:val="24"/>
        </w:rPr>
        <w:t xml:space="preserve"> allocation of stands </w:t>
      </w:r>
      <w:r w:rsidRPr="00BE70AB">
        <w:rPr>
          <w:rFonts w:ascii="Times New Roman" w:hAnsi="Times New Roman"/>
          <w:sz w:val="24"/>
          <w:szCs w:val="24"/>
        </w:rPr>
        <w:t>from Council</w:t>
      </w:r>
    </w:p>
    <w:p w14:paraId="38327C38" w14:textId="485D89F1" w:rsidR="00C94EEE" w:rsidRPr="00BE70AB" w:rsidRDefault="00C94EEE" w:rsidP="00FC38A1">
      <w:pPr>
        <w:pStyle w:val="lrdefinition"/>
        <w:spacing w:line="360" w:lineRule="auto"/>
        <w:rPr>
          <w:sz w:val="24"/>
          <w:szCs w:val="24"/>
        </w:rPr>
      </w:pPr>
      <w:r w:rsidRPr="00BE70AB">
        <w:rPr>
          <w:sz w:val="24"/>
          <w:szCs w:val="24"/>
        </w:rPr>
        <w:t xml:space="preserve">   “Serviced land” means area with access to approved roads, portable water, and sewer infrastructure</w:t>
      </w:r>
      <w:r w:rsidR="00D23E47" w:rsidRPr="00BE70AB">
        <w:rPr>
          <w:sz w:val="24"/>
          <w:szCs w:val="24"/>
        </w:rPr>
        <w:t xml:space="preserve"> (on site and off site)</w:t>
      </w:r>
    </w:p>
    <w:p w14:paraId="1261115D" w14:textId="6D8D4308" w:rsidR="006B4B46" w:rsidRPr="00BE70AB" w:rsidRDefault="006B4B46" w:rsidP="00FC38A1">
      <w:pPr>
        <w:pStyle w:val="lrdefinition"/>
        <w:spacing w:line="360" w:lineRule="auto"/>
        <w:rPr>
          <w:sz w:val="24"/>
          <w:szCs w:val="24"/>
        </w:rPr>
      </w:pPr>
      <w:r w:rsidRPr="00BE70AB">
        <w:rPr>
          <w:sz w:val="24"/>
          <w:szCs w:val="24"/>
        </w:rPr>
        <w:t>“</w:t>
      </w:r>
      <w:proofErr w:type="spellStart"/>
      <w:r w:rsidRPr="00BE70AB">
        <w:rPr>
          <w:sz w:val="24"/>
          <w:szCs w:val="24"/>
        </w:rPr>
        <w:t>Cedent</w:t>
      </w:r>
      <w:proofErr w:type="spellEnd"/>
      <w:r w:rsidRPr="00BE70AB">
        <w:rPr>
          <w:sz w:val="24"/>
          <w:szCs w:val="24"/>
        </w:rPr>
        <w:t>) means person transferring rights and interest in the property.</w:t>
      </w:r>
    </w:p>
    <w:p w14:paraId="5F517474" w14:textId="4142F926" w:rsidR="006B4B46" w:rsidRDefault="006B4B46" w:rsidP="00FC38A1">
      <w:pPr>
        <w:pStyle w:val="lrdefinition"/>
        <w:spacing w:line="360" w:lineRule="auto"/>
        <w:rPr>
          <w:sz w:val="24"/>
          <w:szCs w:val="24"/>
        </w:rPr>
      </w:pPr>
      <w:r w:rsidRPr="00BE70AB">
        <w:rPr>
          <w:sz w:val="24"/>
          <w:szCs w:val="24"/>
        </w:rPr>
        <w:t>“Cessionary” means person receiving right and interest in the property.</w:t>
      </w:r>
    </w:p>
    <w:p w14:paraId="30AB7B69" w14:textId="401C44E0" w:rsidR="00E75C6B" w:rsidRPr="00BE70AB" w:rsidRDefault="00E75C6B" w:rsidP="00FC38A1">
      <w:pPr>
        <w:pStyle w:val="lrdefinitio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Budget ”</w:t>
      </w:r>
      <w:proofErr w:type="gramEnd"/>
      <w:r>
        <w:rPr>
          <w:sz w:val="24"/>
          <w:szCs w:val="24"/>
        </w:rPr>
        <w:t xml:space="preserve"> means current budget</w:t>
      </w:r>
      <w:r w:rsidR="00BE4967">
        <w:rPr>
          <w:sz w:val="24"/>
          <w:szCs w:val="24"/>
        </w:rPr>
        <w:t>.</w:t>
      </w:r>
    </w:p>
    <w:p w14:paraId="2F9D14C4" w14:textId="77777777" w:rsidR="00C94EEE" w:rsidRPr="00BE70AB" w:rsidRDefault="00C94EEE" w:rsidP="00FC38A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8C772A2" w14:textId="77777777" w:rsidR="00D61423" w:rsidRPr="00BE70AB" w:rsidRDefault="00D61423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9DC2F1A" w14:textId="77777777" w:rsidR="00D61423" w:rsidRPr="00BE70AB" w:rsidRDefault="00D61423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90767C6" w14:textId="6C24D99D" w:rsidR="00D61423" w:rsidRPr="00BE70AB" w:rsidRDefault="00D61423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BD4F33" w14:textId="65943868" w:rsidR="00D61423" w:rsidRPr="00BE70AB" w:rsidRDefault="00D61423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44E8AB" w14:textId="289E9767" w:rsidR="00D61423" w:rsidRPr="00BE70AB" w:rsidRDefault="00D61423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723157F" w14:textId="46859F85" w:rsidR="00D61423" w:rsidRPr="00BE70AB" w:rsidRDefault="00D61423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459606" w14:textId="7B991C73" w:rsidR="00D61423" w:rsidRPr="00BE70AB" w:rsidRDefault="00D61423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E5516D" w14:textId="23771273" w:rsidR="00D61423" w:rsidRPr="00BE70AB" w:rsidRDefault="00D61423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0B785B" w14:textId="097A60DF" w:rsidR="003D4B1A" w:rsidRPr="00BE70AB" w:rsidRDefault="003D4B1A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E2FE30" w14:textId="3D3E539A" w:rsidR="00CA456E" w:rsidRPr="00BE70AB" w:rsidRDefault="00CA456E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19FE75" w14:textId="4F439B3B" w:rsidR="00CA456E" w:rsidRPr="00BE70AB" w:rsidRDefault="00CA456E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A70045" w14:textId="74C24F19" w:rsidR="00CA456E" w:rsidRPr="00BE70AB" w:rsidRDefault="00CA456E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6171FC" w14:textId="77777777" w:rsidR="00CA456E" w:rsidRPr="00BE70AB" w:rsidRDefault="00CA456E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37BE9A" w14:textId="2FBCA052" w:rsidR="00D61423" w:rsidRPr="00BE70AB" w:rsidRDefault="00D61423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25F3A09" w14:textId="77777777" w:rsidR="00C866CC" w:rsidRPr="00BE70AB" w:rsidRDefault="00C866CC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3603474" w14:textId="6B2005AC" w:rsidR="00D61423" w:rsidRPr="00BE70AB" w:rsidRDefault="00D61423" w:rsidP="00FC38A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E70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43250208" w14:textId="77777777" w:rsidR="006A035D" w:rsidRPr="00BE70AB" w:rsidRDefault="006A035D" w:rsidP="00FC38A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035C006" w14:textId="77777777" w:rsidR="00E415CF" w:rsidRDefault="00D61423" w:rsidP="00E415CF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E70AB">
        <w:rPr>
          <w:rFonts w:ascii="Times New Roman" w:hAnsi="Times New Roman"/>
          <w:b/>
          <w:sz w:val="24"/>
          <w:szCs w:val="24"/>
        </w:rPr>
        <w:t xml:space="preserve">LAND MANAGEMENT </w:t>
      </w:r>
    </w:p>
    <w:p w14:paraId="5496AC1A" w14:textId="63FB806A" w:rsidR="005D29A1" w:rsidRPr="00E415CF" w:rsidRDefault="00150F34" w:rsidP="00E415C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415CF">
        <w:rPr>
          <w:rFonts w:ascii="Times New Roman" w:hAnsi="Times New Roman"/>
          <w:sz w:val="24"/>
          <w:szCs w:val="24"/>
        </w:rPr>
        <w:t>4</w:t>
      </w:r>
      <w:r w:rsidR="00E415CF" w:rsidRPr="00E415CF">
        <w:rPr>
          <w:rFonts w:ascii="Times New Roman" w:hAnsi="Times New Roman"/>
          <w:sz w:val="24"/>
          <w:szCs w:val="24"/>
        </w:rPr>
        <w:t>.</w:t>
      </w:r>
      <w:r w:rsidRPr="00E415CF">
        <w:rPr>
          <w:rFonts w:ascii="Times New Roman" w:hAnsi="Times New Roman"/>
          <w:sz w:val="24"/>
          <w:szCs w:val="24"/>
        </w:rPr>
        <w:t xml:space="preserve"> </w:t>
      </w:r>
      <w:r w:rsidR="00E415CF">
        <w:rPr>
          <w:rFonts w:ascii="Times New Roman" w:hAnsi="Times New Roman"/>
          <w:sz w:val="24"/>
          <w:szCs w:val="24"/>
        </w:rPr>
        <w:t xml:space="preserve"> </w:t>
      </w:r>
      <w:r w:rsidR="006A035D" w:rsidRPr="00E415CF">
        <w:rPr>
          <w:rFonts w:ascii="Times New Roman" w:hAnsi="Times New Roman"/>
          <w:sz w:val="24"/>
          <w:szCs w:val="24"/>
        </w:rPr>
        <w:t>Land Administration in the Local Authority is done in terms of the Urban Council’s Act Chapter 29:15, the Regional Town and Country Planning Act chapter 29:12, the Urban State lands Management Manual and other legislative provisions</w:t>
      </w:r>
      <w:r w:rsidR="00D23E47" w:rsidRPr="00E415CF">
        <w:rPr>
          <w:rFonts w:ascii="Times New Roman" w:hAnsi="Times New Roman"/>
          <w:sz w:val="24"/>
          <w:szCs w:val="24"/>
        </w:rPr>
        <w:t>.</w:t>
      </w:r>
      <w:r w:rsidR="006A035D" w:rsidRPr="00E415CF">
        <w:rPr>
          <w:rFonts w:ascii="Times New Roman" w:hAnsi="Times New Roman"/>
          <w:sz w:val="24"/>
          <w:szCs w:val="24"/>
        </w:rPr>
        <w:t xml:space="preserve"> </w:t>
      </w:r>
    </w:p>
    <w:p w14:paraId="42E4EC55" w14:textId="6A023012" w:rsidR="006A035D" w:rsidRPr="00BE70AB" w:rsidRDefault="006A035D" w:rsidP="00FC38A1">
      <w:pPr>
        <w:pStyle w:val="ListParagraph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E70AB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="00FD7A08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BE70AB">
        <w:rPr>
          <w:rFonts w:ascii="Times New Roman" w:hAnsi="Times New Roman"/>
          <w:b/>
          <w:i/>
          <w:sz w:val="24"/>
          <w:szCs w:val="24"/>
        </w:rPr>
        <w:t xml:space="preserve"> Layout Preparation and Approval</w:t>
      </w:r>
    </w:p>
    <w:p w14:paraId="634B5470" w14:textId="77777777" w:rsidR="006A035D" w:rsidRPr="00BE70AB" w:rsidRDefault="006A035D" w:rsidP="00FC38A1">
      <w:pPr>
        <w:pStyle w:val="ListParagraph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A8E3868" w14:textId="48EF98EF" w:rsidR="006A035D" w:rsidRPr="00DA5E96" w:rsidRDefault="00DA5E96" w:rsidP="00DA5E9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D7F00" w:rsidRPr="00DA5E96">
        <w:rPr>
          <w:rFonts w:ascii="Times New Roman" w:hAnsi="Times New Roman"/>
          <w:sz w:val="24"/>
          <w:szCs w:val="24"/>
        </w:rPr>
        <w:t>(</w:t>
      </w:r>
      <w:proofErr w:type="spellStart"/>
      <w:r w:rsidR="00FD7F00" w:rsidRPr="00DA5E96">
        <w:rPr>
          <w:rFonts w:ascii="Times New Roman" w:hAnsi="Times New Roman"/>
          <w:sz w:val="24"/>
          <w:szCs w:val="24"/>
        </w:rPr>
        <w:t>i</w:t>
      </w:r>
      <w:proofErr w:type="spellEnd"/>
      <w:r w:rsidR="006A035D" w:rsidRPr="00DA5E96">
        <w:rPr>
          <w:rFonts w:ascii="Times New Roman" w:hAnsi="Times New Roman"/>
          <w:sz w:val="24"/>
          <w:szCs w:val="24"/>
        </w:rPr>
        <w:t xml:space="preserve">) the plans referred to in section 3 subsection (2) shall be prepared after obtaining a Council Resolution </w:t>
      </w:r>
    </w:p>
    <w:p w14:paraId="0D16AC33" w14:textId="77777777" w:rsidR="006A035D" w:rsidRPr="00BE70AB" w:rsidRDefault="006A035D" w:rsidP="00FC38A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</w:t>
      </w:r>
    </w:p>
    <w:p w14:paraId="39D8DFC4" w14:textId="7800D962" w:rsidR="006A035D" w:rsidRPr="00FD7F00" w:rsidRDefault="00FD7F00" w:rsidP="00FD7F0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 w:rsidR="006A035D" w:rsidRPr="00FD7F00">
        <w:rPr>
          <w:rFonts w:ascii="Times New Roman" w:hAnsi="Times New Roman"/>
          <w:sz w:val="24"/>
          <w:szCs w:val="24"/>
        </w:rPr>
        <w:t>Layout plans shall be approved in terms of</w:t>
      </w:r>
    </w:p>
    <w:p w14:paraId="52AA4CD0" w14:textId="0A51E43D" w:rsidR="006A035D" w:rsidRPr="00BE70AB" w:rsidRDefault="006A035D" w:rsidP="00FC38A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Section 205 of the Urban Council’s Act</w:t>
      </w:r>
      <w:r w:rsidR="00D23E47" w:rsidRPr="00BE70AB">
        <w:rPr>
          <w:rFonts w:ascii="Times New Roman" w:hAnsi="Times New Roman"/>
          <w:sz w:val="24"/>
          <w:szCs w:val="24"/>
        </w:rPr>
        <w:t xml:space="preserve"> Chapter 29:15</w:t>
      </w:r>
    </w:p>
    <w:p w14:paraId="1F556922" w14:textId="015C42D3" w:rsidR="006A035D" w:rsidRPr="00BE70AB" w:rsidRDefault="006A035D" w:rsidP="00FC38A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Section </w:t>
      </w:r>
      <w:r w:rsidR="00D23E47" w:rsidRPr="00BE70AB">
        <w:rPr>
          <w:rFonts w:ascii="Times New Roman" w:hAnsi="Times New Roman"/>
          <w:sz w:val="24"/>
          <w:szCs w:val="24"/>
        </w:rPr>
        <w:t xml:space="preserve">43 </w:t>
      </w:r>
      <w:r w:rsidRPr="00BE70AB">
        <w:rPr>
          <w:rFonts w:ascii="Times New Roman" w:hAnsi="Times New Roman"/>
          <w:sz w:val="24"/>
          <w:szCs w:val="24"/>
        </w:rPr>
        <w:t>of the Regional Town and Country Planning Act</w:t>
      </w:r>
    </w:p>
    <w:p w14:paraId="21EDCD0F" w14:textId="62186E76" w:rsidR="006A035D" w:rsidRPr="00BE70AB" w:rsidRDefault="00D23E47" w:rsidP="00FC38A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Section 40</w:t>
      </w:r>
      <w:r w:rsidR="006A035D" w:rsidRPr="00BE70AB">
        <w:rPr>
          <w:rFonts w:ascii="Times New Roman" w:hAnsi="Times New Roman"/>
          <w:sz w:val="24"/>
          <w:szCs w:val="24"/>
        </w:rPr>
        <w:t xml:space="preserve"> of the Regional Town and Country Planning Act</w:t>
      </w:r>
    </w:p>
    <w:p w14:paraId="5F7EAB2D" w14:textId="77777777" w:rsidR="00BF5BCC" w:rsidRPr="00BE70AB" w:rsidRDefault="00BF5BCC" w:rsidP="00FC38A1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DCBC432" w14:textId="1D69C262" w:rsidR="006A035D" w:rsidRPr="00FD7F00" w:rsidRDefault="00FD7F00" w:rsidP="00FD7F0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</w:t>
      </w:r>
      <w:r w:rsidR="006A035D" w:rsidRPr="00FD7F00">
        <w:rPr>
          <w:rFonts w:ascii="Times New Roman" w:hAnsi="Times New Roman"/>
          <w:sz w:val="24"/>
          <w:szCs w:val="24"/>
        </w:rPr>
        <w:t>Any person wishing to access</w:t>
      </w:r>
      <w:r w:rsidR="00BD09EE">
        <w:rPr>
          <w:rFonts w:ascii="Times New Roman" w:hAnsi="Times New Roman"/>
          <w:sz w:val="24"/>
          <w:szCs w:val="24"/>
        </w:rPr>
        <w:t xml:space="preserve"> a site plan for plan drawing</w:t>
      </w:r>
      <w:r w:rsidR="006A035D" w:rsidRPr="00FD7F00">
        <w:rPr>
          <w:rFonts w:ascii="Times New Roman" w:hAnsi="Times New Roman"/>
          <w:sz w:val="24"/>
          <w:szCs w:val="24"/>
        </w:rPr>
        <w:t xml:space="preserve"> purposes shall pay a fee</w:t>
      </w:r>
      <w:r w:rsidR="0014626B">
        <w:rPr>
          <w:rFonts w:ascii="Times New Roman" w:hAnsi="Times New Roman"/>
          <w:sz w:val="24"/>
          <w:szCs w:val="24"/>
        </w:rPr>
        <w:t xml:space="preserve"> as per Council budget</w:t>
      </w:r>
      <w:r w:rsidR="00D23E47" w:rsidRPr="00FD7F00">
        <w:rPr>
          <w:rFonts w:ascii="Times New Roman" w:hAnsi="Times New Roman"/>
          <w:sz w:val="24"/>
          <w:szCs w:val="24"/>
        </w:rPr>
        <w:t>.</w:t>
      </w:r>
      <w:r w:rsidR="006A035D" w:rsidRPr="00FD7F00">
        <w:rPr>
          <w:rFonts w:ascii="Times New Roman" w:hAnsi="Times New Roman"/>
          <w:sz w:val="24"/>
          <w:szCs w:val="24"/>
        </w:rPr>
        <w:t xml:space="preserve"> </w:t>
      </w:r>
    </w:p>
    <w:p w14:paraId="33553DFC" w14:textId="77777777" w:rsidR="005D29A1" w:rsidRPr="00BE70AB" w:rsidRDefault="005D29A1" w:rsidP="00FC38A1">
      <w:pPr>
        <w:pStyle w:val="ListParagraph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bookmarkStart w:id="2" w:name="_Hlk108798099"/>
      <w:r w:rsidRPr="00BE70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BE70AB">
        <w:rPr>
          <w:rFonts w:ascii="Times New Roman" w:hAnsi="Times New Roman"/>
          <w:b/>
          <w:i/>
          <w:sz w:val="24"/>
          <w:szCs w:val="24"/>
        </w:rPr>
        <w:t>Surveys</w:t>
      </w:r>
    </w:p>
    <w:p w14:paraId="6837AC89" w14:textId="5E39AB70" w:rsidR="005D29A1" w:rsidRPr="00DA5E96" w:rsidRDefault="00BF5BCC" w:rsidP="00DA5E96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5E96">
        <w:rPr>
          <w:rFonts w:ascii="Times New Roman" w:hAnsi="Times New Roman"/>
          <w:bCs/>
          <w:iCs/>
          <w:sz w:val="24"/>
          <w:szCs w:val="24"/>
        </w:rPr>
        <w:lastRenderedPageBreak/>
        <w:t xml:space="preserve">Subject to part D of the Urban </w:t>
      </w:r>
      <w:r w:rsidR="00D23E47" w:rsidRPr="00DA5E96">
        <w:rPr>
          <w:rFonts w:ascii="Times New Roman" w:hAnsi="Times New Roman"/>
          <w:bCs/>
          <w:iCs/>
          <w:sz w:val="24"/>
          <w:szCs w:val="24"/>
        </w:rPr>
        <w:t>state lands</w:t>
      </w:r>
      <w:r w:rsidRPr="00DA5E96">
        <w:rPr>
          <w:rFonts w:ascii="Times New Roman" w:hAnsi="Times New Roman"/>
          <w:bCs/>
          <w:iCs/>
          <w:sz w:val="24"/>
          <w:szCs w:val="24"/>
        </w:rPr>
        <w:t xml:space="preserve"> management following the transfer </w:t>
      </w:r>
      <w:r w:rsidR="00D23E47" w:rsidRPr="00DA5E96">
        <w:rPr>
          <w:rFonts w:ascii="Times New Roman" w:hAnsi="Times New Roman"/>
          <w:bCs/>
          <w:iCs/>
          <w:sz w:val="24"/>
          <w:szCs w:val="24"/>
        </w:rPr>
        <w:t xml:space="preserve">land, </w:t>
      </w:r>
      <w:r w:rsidRPr="00DA5E96">
        <w:rPr>
          <w:rFonts w:ascii="Times New Roman" w:hAnsi="Times New Roman"/>
          <w:bCs/>
          <w:iCs/>
          <w:sz w:val="24"/>
          <w:szCs w:val="24"/>
        </w:rPr>
        <w:t>in undertaking the survey</w:t>
      </w:r>
      <w:r w:rsidR="00E415CF" w:rsidRPr="00DA5E96">
        <w:rPr>
          <w:rFonts w:ascii="Times New Roman" w:hAnsi="Times New Roman"/>
          <w:bCs/>
          <w:iCs/>
          <w:sz w:val="24"/>
          <w:szCs w:val="24"/>
        </w:rPr>
        <w:t>,</w:t>
      </w:r>
      <w:r w:rsidRPr="00DA5E96">
        <w:rPr>
          <w:rFonts w:ascii="Times New Roman" w:hAnsi="Times New Roman"/>
          <w:bCs/>
          <w:iCs/>
          <w:sz w:val="24"/>
          <w:szCs w:val="24"/>
        </w:rPr>
        <w:t xml:space="preserve"> Council may use the following options </w:t>
      </w:r>
    </w:p>
    <w:p w14:paraId="7E99E843" w14:textId="77777777" w:rsidR="00BF5BCC" w:rsidRPr="00BE70AB" w:rsidRDefault="00BF5BCC" w:rsidP="00FC38A1">
      <w:pPr>
        <w:pStyle w:val="ListParagraph"/>
        <w:spacing w:line="360" w:lineRule="auto"/>
        <w:ind w:left="74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17041AE" w14:textId="16468CCD" w:rsidR="00BF5BCC" w:rsidRPr="00BE70AB" w:rsidRDefault="00BF5BCC" w:rsidP="00FC38A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E70AB">
        <w:rPr>
          <w:rFonts w:ascii="Times New Roman" w:hAnsi="Times New Roman"/>
          <w:bCs/>
          <w:iCs/>
          <w:sz w:val="24"/>
          <w:szCs w:val="24"/>
        </w:rPr>
        <w:t xml:space="preserve"> It can employ its surveyor </w:t>
      </w:r>
    </w:p>
    <w:p w14:paraId="1B8828E6" w14:textId="61C63C26" w:rsidR="00BF5BCC" w:rsidRPr="00BE70AB" w:rsidRDefault="00B40F0E" w:rsidP="00FC38A1">
      <w:pPr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(ii)  I</w:t>
      </w:r>
      <w:r w:rsidR="00BF5BCC" w:rsidRPr="00BE70AB">
        <w:rPr>
          <w:rFonts w:ascii="Times New Roman" w:hAnsi="Times New Roman"/>
          <w:sz w:val="24"/>
          <w:szCs w:val="24"/>
        </w:rPr>
        <w:t>t can hire the surveyor General’s Department</w:t>
      </w:r>
    </w:p>
    <w:p w14:paraId="2D0EB354" w14:textId="0841C513" w:rsidR="005D29A1" w:rsidRPr="00BE70AB" w:rsidRDefault="00BF5BCC" w:rsidP="00FC38A1">
      <w:pPr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(iii) I</w:t>
      </w:r>
      <w:r w:rsidR="00B40F0E">
        <w:rPr>
          <w:rFonts w:ascii="Times New Roman" w:hAnsi="Times New Roman"/>
          <w:sz w:val="24"/>
          <w:szCs w:val="24"/>
        </w:rPr>
        <w:t>t can contract private surveyor</w:t>
      </w:r>
    </w:p>
    <w:bookmarkEnd w:id="2"/>
    <w:p w14:paraId="28025D95" w14:textId="6EF59DE0" w:rsidR="005D29A1" w:rsidRPr="00BE70AB" w:rsidRDefault="00BA4D04" w:rsidP="00FC38A1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(</w:t>
      </w:r>
      <w:proofErr w:type="gramStart"/>
      <w:r w:rsidRPr="00BE70AB">
        <w:rPr>
          <w:rFonts w:ascii="Times New Roman" w:hAnsi="Times New Roman"/>
          <w:sz w:val="24"/>
          <w:szCs w:val="24"/>
        </w:rPr>
        <w:t xml:space="preserve">iv </w:t>
      </w:r>
      <w:r w:rsidR="00BF5BCC" w:rsidRPr="00BE70AB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End"/>
      <w:r w:rsidR="00BF5BCC" w:rsidRPr="00BE70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29A1" w:rsidRPr="00BE70AB">
        <w:rPr>
          <w:rFonts w:ascii="Times New Roman" w:hAnsi="Times New Roman"/>
          <w:color w:val="000000" w:themeColor="text1"/>
          <w:sz w:val="24"/>
          <w:szCs w:val="24"/>
        </w:rPr>
        <w:t>Any person who removes beacons erected by Council or any of its agents shall be guilty of an offence and sha</w:t>
      </w:r>
      <w:r w:rsidRPr="00BE70AB">
        <w:rPr>
          <w:rFonts w:ascii="Times New Roman" w:hAnsi="Times New Roman"/>
          <w:color w:val="000000" w:themeColor="text1"/>
          <w:sz w:val="24"/>
          <w:szCs w:val="24"/>
        </w:rPr>
        <w:t xml:space="preserve">ll be liable to a penalty </w:t>
      </w:r>
      <w:r w:rsidR="00580B0B">
        <w:rPr>
          <w:rFonts w:ascii="Times New Roman" w:hAnsi="Times New Roman"/>
          <w:color w:val="000000" w:themeColor="text1"/>
          <w:sz w:val="24"/>
          <w:szCs w:val="24"/>
        </w:rPr>
        <w:t xml:space="preserve">as per </w:t>
      </w:r>
      <w:r w:rsidRPr="00BE70AB">
        <w:rPr>
          <w:rFonts w:ascii="Times New Roman" w:hAnsi="Times New Roman"/>
          <w:color w:val="000000" w:themeColor="text1"/>
          <w:sz w:val="24"/>
          <w:szCs w:val="24"/>
        </w:rPr>
        <w:t xml:space="preserve">Council </w:t>
      </w:r>
      <w:r w:rsidR="00580B0B">
        <w:rPr>
          <w:rFonts w:ascii="Times New Roman" w:hAnsi="Times New Roman"/>
          <w:color w:val="000000" w:themeColor="text1"/>
          <w:sz w:val="24"/>
          <w:szCs w:val="24"/>
        </w:rPr>
        <w:t>budget.</w:t>
      </w:r>
    </w:p>
    <w:p w14:paraId="3D5ADB29" w14:textId="00229EDC" w:rsidR="00C94EEE" w:rsidRPr="00BE70AB" w:rsidRDefault="005D29A1" w:rsidP="0032427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E70AB">
        <w:rPr>
          <w:rFonts w:ascii="Times New Roman" w:hAnsi="Times New Roman"/>
          <w:color w:val="000000" w:themeColor="text1"/>
          <w:sz w:val="24"/>
          <w:szCs w:val="24"/>
        </w:rPr>
        <w:t>Council shall charge peg identification</w:t>
      </w:r>
      <w:r w:rsidR="00BA4D04" w:rsidRPr="00BE70AB">
        <w:rPr>
          <w:rFonts w:ascii="Times New Roman" w:hAnsi="Times New Roman"/>
          <w:color w:val="000000" w:themeColor="text1"/>
          <w:sz w:val="24"/>
          <w:szCs w:val="24"/>
        </w:rPr>
        <w:t xml:space="preserve"> and replacement</w:t>
      </w:r>
      <w:r w:rsidRPr="00BE70AB">
        <w:rPr>
          <w:rFonts w:ascii="Times New Roman" w:hAnsi="Times New Roman"/>
          <w:color w:val="000000" w:themeColor="text1"/>
          <w:sz w:val="24"/>
          <w:szCs w:val="24"/>
        </w:rPr>
        <w:t xml:space="preserve"> fees</w:t>
      </w:r>
      <w:r w:rsidR="00BA4D04" w:rsidRPr="00BE70AB">
        <w:rPr>
          <w:rFonts w:ascii="Times New Roman" w:hAnsi="Times New Roman"/>
          <w:color w:val="000000" w:themeColor="text1"/>
          <w:sz w:val="24"/>
          <w:szCs w:val="24"/>
        </w:rPr>
        <w:t xml:space="preserve"> as</w:t>
      </w:r>
      <w:r w:rsidR="0032427B">
        <w:rPr>
          <w:rFonts w:ascii="Times New Roman" w:hAnsi="Times New Roman"/>
          <w:color w:val="000000" w:themeColor="text1"/>
          <w:sz w:val="24"/>
          <w:szCs w:val="24"/>
        </w:rPr>
        <w:t xml:space="preserve"> per Council budget.</w:t>
      </w:r>
      <w:r w:rsidR="00C94EEE" w:rsidRPr="00BE70A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</w:t>
      </w:r>
      <w:r w:rsidR="00C94EEE" w:rsidRPr="00BE70AB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="00C94EEE" w:rsidRPr="00BE70AB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="00C94EEE" w:rsidRPr="00BE70AB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="00C94EEE" w:rsidRPr="00BE70AB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="00C94EEE" w:rsidRPr="00BE70AB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="00C94EEE" w:rsidRPr="00BE70AB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>Servicing</w:t>
      </w:r>
    </w:p>
    <w:p w14:paraId="357733A6" w14:textId="595FE357" w:rsidR="002C2FE6" w:rsidRPr="00DA5E96" w:rsidRDefault="002C2FE6" w:rsidP="00DA5E96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E96">
        <w:rPr>
          <w:rFonts w:ascii="Times New Roman" w:hAnsi="Times New Roman"/>
          <w:color w:val="000000" w:themeColor="text1"/>
          <w:sz w:val="24"/>
          <w:szCs w:val="24"/>
        </w:rPr>
        <w:t>Subject to the pro</w:t>
      </w:r>
      <w:r w:rsidR="008D678D" w:rsidRPr="00DA5E96">
        <w:rPr>
          <w:rFonts w:ascii="Times New Roman" w:hAnsi="Times New Roman"/>
          <w:color w:val="000000" w:themeColor="text1"/>
          <w:sz w:val="24"/>
          <w:szCs w:val="24"/>
        </w:rPr>
        <w:t>visions of these Bylaws,</w:t>
      </w:r>
      <w:r w:rsidRPr="00DA5E96">
        <w:rPr>
          <w:rFonts w:ascii="Times New Roman" w:hAnsi="Times New Roman"/>
          <w:color w:val="000000" w:themeColor="text1"/>
          <w:sz w:val="24"/>
          <w:szCs w:val="24"/>
        </w:rPr>
        <w:t xml:space="preserve"> Council shall only allocate stands that are fully serviced in terms </w:t>
      </w:r>
      <w:r w:rsidR="008D678D" w:rsidRPr="00DA5E96">
        <w:rPr>
          <w:rFonts w:ascii="Times New Roman" w:hAnsi="Times New Roman"/>
          <w:color w:val="000000" w:themeColor="text1"/>
          <w:sz w:val="24"/>
          <w:szCs w:val="24"/>
        </w:rPr>
        <w:t>of</w:t>
      </w:r>
    </w:p>
    <w:p w14:paraId="7E843132" w14:textId="7BA68F12" w:rsidR="002C2FE6" w:rsidRPr="00BE70AB" w:rsidRDefault="002C2FE6" w:rsidP="00FC38A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0AB">
        <w:rPr>
          <w:rFonts w:ascii="Times New Roman" w:hAnsi="Times New Roman"/>
          <w:color w:val="000000" w:themeColor="text1"/>
          <w:sz w:val="24"/>
          <w:szCs w:val="24"/>
        </w:rPr>
        <w:t>Approved water  and sewer reticulation infrastructure (offsite and onsite )</w:t>
      </w:r>
      <w:r w:rsidR="00D23E47" w:rsidRPr="00BE70AB">
        <w:rPr>
          <w:rFonts w:ascii="Times New Roman" w:hAnsi="Times New Roman"/>
          <w:color w:val="000000" w:themeColor="text1"/>
          <w:sz w:val="24"/>
          <w:szCs w:val="24"/>
        </w:rPr>
        <w:t xml:space="preserve"> and,</w:t>
      </w:r>
    </w:p>
    <w:p w14:paraId="061CE619" w14:textId="688D1041" w:rsidR="002C2FE6" w:rsidRPr="00BE70AB" w:rsidRDefault="002C2FE6" w:rsidP="00FC38A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0AB">
        <w:rPr>
          <w:rFonts w:ascii="Times New Roman" w:hAnsi="Times New Roman"/>
          <w:color w:val="000000" w:themeColor="text1"/>
          <w:sz w:val="24"/>
          <w:szCs w:val="24"/>
        </w:rPr>
        <w:t>roads</w:t>
      </w:r>
    </w:p>
    <w:p w14:paraId="3EE4D5D1" w14:textId="77777777" w:rsidR="005D29A1" w:rsidRPr="00BE70AB" w:rsidRDefault="005D29A1" w:rsidP="00FC38A1">
      <w:pPr>
        <w:pStyle w:val="ListParagraph"/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44A4E460" w14:textId="52B4C5A1" w:rsidR="00D61423" w:rsidRPr="00BE70AB" w:rsidRDefault="00D61423" w:rsidP="00FC38A1">
      <w:pPr>
        <w:pStyle w:val="ListParagraph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3" w:name="_Hlk126919790"/>
      <w:r w:rsidRPr="00BE70AB">
        <w:rPr>
          <w:rFonts w:ascii="Times New Roman" w:hAnsi="Times New Roman"/>
          <w:b/>
          <w:i/>
          <w:sz w:val="24"/>
          <w:szCs w:val="24"/>
        </w:rPr>
        <w:t>Allocation of Stands</w:t>
      </w:r>
    </w:p>
    <w:bookmarkEnd w:id="3"/>
    <w:p w14:paraId="04DA1703" w14:textId="77777777" w:rsidR="00D61423" w:rsidRPr="00BE70AB" w:rsidRDefault="00D61423" w:rsidP="00FC38A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E06865F" w14:textId="0F468B04" w:rsidR="00D61423" w:rsidRPr="00BE70AB" w:rsidRDefault="008D678D" w:rsidP="00DA5E96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(1)  Application for a stand shall be done by filling of an approved </w:t>
      </w:r>
      <w:r w:rsidR="00E451C1">
        <w:rPr>
          <w:rFonts w:ascii="Times New Roman" w:hAnsi="Times New Roman"/>
          <w:sz w:val="24"/>
          <w:szCs w:val="24"/>
        </w:rPr>
        <w:t xml:space="preserve">form accompanied by a </w:t>
      </w:r>
      <w:r w:rsidRPr="00BE70AB">
        <w:rPr>
          <w:rFonts w:ascii="Times New Roman" w:hAnsi="Times New Roman"/>
          <w:sz w:val="24"/>
          <w:szCs w:val="24"/>
        </w:rPr>
        <w:t xml:space="preserve"> fe</w:t>
      </w:r>
      <w:r w:rsidR="003079EB" w:rsidRPr="00BE70AB">
        <w:rPr>
          <w:rFonts w:ascii="Times New Roman" w:hAnsi="Times New Roman"/>
          <w:sz w:val="24"/>
          <w:szCs w:val="24"/>
        </w:rPr>
        <w:t>e</w:t>
      </w:r>
      <w:r w:rsidR="00E451C1">
        <w:rPr>
          <w:rFonts w:ascii="Times New Roman" w:hAnsi="Times New Roman"/>
          <w:sz w:val="24"/>
          <w:szCs w:val="24"/>
        </w:rPr>
        <w:t xml:space="preserve"> as per Council budget</w:t>
      </w:r>
      <w:r w:rsidR="00BE306D" w:rsidRPr="00BE70AB">
        <w:rPr>
          <w:rFonts w:ascii="Times New Roman" w:hAnsi="Times New Roman"/>
          <w:sz w:val="24"/>
          <w:szCs w:val="24"/>
        </w:rPr>
        <w:t xml:space="preserve"> and the application shall be valid for 12 months </w:t>
      </w:r>
    </w:p>
    <w:p w14:paraId="293FABE7" w14:textId="3FCB8E97" w:rsidR="008D678D" w:rsidRPr="00BE70AB" w:rsidRDefault="008D678D" w:rsidP="00FC38A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Subject to subsection (1) above Council shall maintain a waiting list</w:t>
      </w:r>
      <w:r w:rsidR="00C77560" w:rsidRPr="00BE70AB">
        <w:rPr>
          <w:rFonts w:ascii="Times New Roman" w:hAnsi="Times New Roman"/>
          <w:sz w:val="24"/>
          <w:szCs w:val="24"/>
        </w:rPr>
        <w:t xml:space="preserve"> register</w:t>
      </w:r>
      <w:r w:rsidRPr="00BE70AB">
        <w:rPr>
          <w:rFonts w:ascii="Times New Roman" w:hAnsi="Times New Roman"/>
          <w:sz w:val="24"/>
          <w:szCs w:val="24"/>
        </w:rPr>
        <w:t xml:space="preserve"> of all applicants</w:t>
      </w:r>
      <w:r w:rsidR="00D23E47" w:rsidRPr="00BE70AB">
        <w:rPr>
          <w:rFonts w:ascii="Times New Roman" w:hAnsi="Times New Roman"/>
          <w:sz w:val="24"/>
          <w:szCs w:val="24"/>
        </w:rPr>
        <w:t>.</w:t>
      </w:r>
    </w:p>
    <w:p w14:paraId="3B5DD835" w14:textId="04E43665" w:rsidR="00D61423" w:rsidRPr="00BE70AB" w:rsidRDefault="00C77560" w:rsidP="00FC38A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The a</w:t>
      </w:r>
      <w:r w:rsidR="004E1A6F" w:rsidRPr="00BE70AB">
        <w:rPr>
          <w:rFonts w:ascii="Times New Roman" w:hAnsi="Times New Roman"/>
          <w:sz w:val="24"/>
          <w:szCs w:val="24"/>
        </w:rPr>
        <w:t>llocation of stands shall</w:t>
      </w:r>
      <w:r w:rsidRPr="00BE70AB">
        <w:rPr>
          <w:rFonts w:ascii="Times New Roman" w:hAnsi="Times New Roman"/>
          <w:sz w:val="24"/>
          <w:szCs w:val="24"/>
        </w:rPr>
        <w:t xml:space="preserve"> always be done in accordance with the waiting list with exception of exceptional circumstances as provided for in subsection </w:t>
      </w:r>
      <w:r w:rsidR="00535AAF" w:rsidRPr="00BE70AB">
        <w:rPr>
          <w:rFonts w:ascii="Times New Roman" w:hAnsi="Times New Roman"/>
          <w:sz w:val="24"/>
          <w:szCs w:val="24"/>
        </w:rPr>
        <w:t>3</w:t>
      </w:r>
      <w:r w:rsidR="004E1A6F" w:rsidRPr="00BE70AB">
        <w:rPr>
          <w:rFonts w:ascii="Times New Roman" w:hAnsi="Times New Roman"/>
          <w:sz w:val="24"/>
          <w:szCs w:val="24"/>
        </w:rPr>
        <w:t>.</w:t>
      </w:r>
    </w:p>
    <w:p w14:paraId="775CA070" w14:textId="67259BA6" w:rsidR="003079EB" w:rsidRPr="00BE70AB" w:rsidRDefault="003079EB" w:rsidP="00FC38A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Notwithstanding provisions of subsection 2 above, Council may waiver this standard rule under exceptional and special circumstances such as </w:t>
      </w:r>
    </w:p>
    <w:p w14:paraId="22636ADD" w14:textId="736C3DCB" w:rsidR="003079EB" w:rsidRPr="00BE70AB" w:rsidRDefault="004E1A6F" w:rsidP="00FC38A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D</w:t>
      </w:r>
      <w:r w:rsidR="003079EB" w:rsidRPr="00BE70AB">
        <w:rPr>
          <w:rFonts w:ascii="Times New Roman" w:hAnsi="Times New Roman"/>
          <w:sz w:val="24"/>
          <w:szCs w:val="24"/>
        </w:rPr>
        <w:t xml:space="preserve">ifferently able bodied people </w:t>
      </w:r>
    </w:p>
    <w:p w14:paraId="78122AD6" w14:textId="7ADDCBEE" w:rsidR="003079EB" w:rsidRPr="00BE70AB" w:rsidRDefault="003079EB" w:rsidP="00FC38A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Workers in essential services such as ambulance personnel, fire protection, security services and other special circumstances that Council deem fit</w:t>
      </w:r>
    </w:p>
    <w:p w14:paraId="29E56206" w14:textId="0F831C68" w:rsidR="003079EB" w:rsidRPr="00BE70AB" w:rsidRDefault="003079EB" w:rsidP="00FC38A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Potential land and housing developer who demonstrates ability to service land and come up with own housing schemes with a social economic benefit to Council and the community at large </w:t>
      </w:r>
    </w:p>
    <w:p w14:paraId="33E56B25" w14:textId="3884559C" w:rsidR="003079EB" w:rsidRPr="00BE70AB" w:rsidRDefault="003079EB" w:rsidP="00FC38A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lastRenderedPageBreak/>
        <w:t>Any other special situation that Council deems should be given hig</w:t>
      </w:r>
      <w:r w:rsidR="00FD3580">
        <w:rPr>
          <w:rFonts w:ascii="Times New Roman" w:hAnsi="Times New Roman"/>
          <w:sz w:val="24"/>
          <w:szCs w:val="24"/>
        </w:rPr>
        <w:t>h priority based on public good and</w:t>
      </w:r>
      <w:r w:rsidRPr="00BE70AB">
        <w:rPr>
          <w:rFonts w:ascii="Times New Roman" w:hAnsi="Times New Roman"/>
          <w:sz w:val="24"/>
          <w:szCs w:val="24"/>
        </w:rPr>
        <w:t xml:space="preserve"> public safety</w:t>
      </w:r>
    </w:p>
    <w:p w14:paraId="1473C691" w14:textId="09953FB5" w:rsidR="00D61423" w:rsidRPr="00BE70AB" w:rsidRDefault="00D61423" w:rsidP="00FC38A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On allocation, the allotee shall pay </w:t>
      </w:r>
      <w:r w:rsidR="008C63E2" w:rsidRPr="00BE70AB">
        <w:rPr>
          <w:rFonts w:ascii="Times New Roman" w:hAnsi="Times New Roman"/>
          <w:sz w:val="24"/>
          <w:szCs w:val="24"/>
        </w:rPr>
        <w:t>the Cost of land and all the</w:t>
      </w:r>
      <w:r w:rsidRPr="00BE70AB">
        <w:rPr>
          <w:rFonts w:ascii="Times New Roman" w:hAnsi="Times New Roman"/>
          <w:sz w:val="24"/>
          <w:szCs w:val="24"/>
        </w:rPr>
        <w:t xml:space="preserve"> applicable fees prior to commencement of development</w:t>
      </w:r>
      <w:r w:rsidR="00C77560" w:rsidRPr="00BE70AB">
        <w:rPr>
          <w:rFonts w:ascii="Times New Roman" w:hAnsi="Times New Roman"/>
          <w:sz w:val="24"/>
          <w:szCs w:val="24"/>
        </w:rPr>
        <w:t xml:space="preserve"> on</w:t>
      </w:r>
      <w:r w:rsidR="008C63E2" w:rsidRPr="00BE70AB">
        <w:rPr>
          <w:rFonts w:ascii="Times New Roman" w:hAnsi="Times New Roman"/>
          <w:sz w:val="24"/>
          <w:szCs w:val="24"/>
        </w:rPr>
        <w:t xml:space="preserve"> stand.</w:t>
      </w:r>
    </w:p>
    <w:p w14:paraId="38956718" w14:textId="17BBC572" w:rsidR="00D61423" w:rsidRPr="00BE70AB" w:rsidRDefault="00D61423" w:rsidP="00FC38A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The stand shall commence accruing </w:t>
      </w:r>
      <w:r w:rsidR="004C2F3D" w:rsidRPr="00BE70AB">
        <w:rPr>
          <w:rFonts w:ascii="Times New Roman" w:hAnsi="Times New Roman"/>
          <w:sz w:val="24"/>
          <w:szCs w:val="24"/>
        </w:rPr>
        <w:t>any levies</w:t>
      </w:r>
      <w:r w:rsidR="00BE306D" w:rsidRPr="00BE70AB">
        <w:rPr>
          <w:rFonts w:ascii="Times New Roman" w:hAnsi="Times New Roman"/>
          <w:sz w:val="24"/>
          <w:szCs w:val="24"/>
        </w:rPr>
        <w:t xml:space="preserve"> and imposts as prescribed by Council</w:t>
      </w:r>
    </w:p>
    <w:p w14:paraId="7B89F259" w14:textId="45E53EF8" w:rsidR="00BE306D" w:rsidRPr="00BE70AB" w:rsidRDefault="00BE306D" w:rsidP="00FC38A1">
      <w:pPr>
        <w:spacing w:line="360" w:lineRule="auto"/>
        <w:ind w:left="288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E70AB">
        <w:rPr>
          <w:rFonts w:ascii="Times New Roman" w:hAnsi="Times New Roman"/>
          <w:b/>
          <w:i/>
          <w:sz w:val="24"/>
          <w:szCs w:val="24"/>
        </w:rPr>
        <w:t xml:space="preserve">Allocation of Prime </w:t>
      </w:r>
      <w:r w:rsidR="00123FA8" w:rsidRPr="00BE70AB">
        <w:rPr>
          <w:rFonts w:ascii="Times New Roman" w:hAnsi="Times New Roman"/>
          <w:b/>
          <w:i/>
          <w:sz w:val="24"/>
          <w:szCs w:val="24"/>
        </w:rPr>
        <w:t>land</w:t>
      </w:r>
    </w:p>
    <w:p w14:paraId="300ECE09" w14:textId="2F1CE3C3" w:rsidR="00BE306D" w:rsidRPr="00BE70AB" w:rsidRDefault="00853B35" w:rsidP="00DA5E96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 (1) Subject to the provisions of section 152 of the Urban Council’s Chapter 29:15 disposal of prime sites such as service stations , hotels and casino’s shall be done subject to open and competitive tender </w:t>
      </w:r>
    </w:p>
    <w:p w14:paraId="025A6D83" w14:textId="132F1379" w:rsidR="00853B35" w:rsidRPr="00BE70AB" w:rsidRDefault="00853B35" w:rsidP="00FC38A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(2) Council shall designate prime sites on advice from the committee responsible for planning </w:t>
      </w:r>
    </w:p>
    <w:p w14:paraId="72730F8F" w14:textId="194158DA" w:rsidR="00D61423" w:rsidRPr="00BE70AB" w:rsidRDefault="007F081B" w:rsidP="00FC38A1">
      <w:pPr>
        <w:pStyle w:val="ListParagraph"/>
        <w:tabs>
          <w:tab w:val="left" w:pos="3503"/>
        </w:tabs>
        <w:spacing w:line="360" w:lineRule="auto"/>
        <w:ind w:left="2160"/>
        <w:jc w:val="both"/>
        <w:rPr>
          <w:rFonts w:ascii="Times New Roman" w:hAnsi="Times New Roman"/>
          <w:b/>
          <w:sz w:val="24"/>
          <w:szCs w:val="24"/>
        </w:rPr>
      </w:pPr>
      <w:r w:rsidRPr="00BE70AB">
        <w:rPr>
          <w:rFonts w:ascii="Times New Roman" w:hAnsi="Times New Roman"/>
          <w:b/>
          <w:sz w:val="24"/>
          <w:szCs w:val="24"/>
        </w:rPr>
        <w:tab/>
      </w:r>
    </w:p>
    <w:p w14:paraId="100AC07B" w14:textId="4E1BBD7E" w:rsidR="00853B35" w:rsidRPr="00BE70AB" w:rsidRDefault="00123FA8" w:rsidP="00FC38A1">
      <w:pPr>
        <w:pStyle w:val="ListParagraph"/>
        <w:spacing w:line="360" w:lineRule="auto"/>
        <w:ind w:left="21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E70AB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853B35" w:rsidRPr="00BE70AB">
        <w:rPr>
          <w:rFonts w:ascii="Times New Roman" w:hAnsi="Times New Roman"/>
          <w:b/>
          <w:i/>
          <w:sz w:val="24"/>
          <w:szCs w:val="24"/>
        </w:rPr>
        <w:t>Commonage</w:t>
      </w:r>
      <w:r w:rsidR="007F081B" w:rsidRPr="00BE70AB">
        <w:rPr>
          <w:rFonts w:ascii="Times New Roman" w:hAnsi="Times New Roman"/>
          <w:b/>
          <w:i/>
          <w:sz w:val="24"/>
          <w:szCs w:val="24"/>
        </w:rPr>
        <w:t xml:space="preserve"> and Endowments</w:t>
      </w:r>
    </w:p>
    <w:p w14:paraId="281299CB" w14:textId="1437225D" w:rsidR="007F081B" w:rsidRPr="00BE70AB" w:rsidRDefault="00127978" w:rsidP="00FC38A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F081B" w:rsidRPr="00BE70AB">
        <w:rPr>
          <w:rFonts w:ascii="Times New Roman" w:hAnsi="Times New Roman"/>
          <w:sz w:val="24"/>
          <w:szCs w:val="24"/>
        </w:rPr>
        <w:t>(</w:t>
      </w:r>
      <w:proofErr w:type="spellStart"/>
      <w:r w:rsidR="007F081B" w:rsidRPr="00BE70AB">
        <w:rPr>
          <w:rFonts w:ascii="Times New Roman" w:hAnsi="Times New Roman"/>
          <w:sz w:val="24"/>
          <w:szCs w:val="24"/>
        </w:rPr>
        <w:t>i</w:t>
      </w:r>
      <w:proofErr w:type="spellEnd"/>
      <w:proofErr w:type="gramStart"/>
      <w:r w:rsidR="007F081B" w:rsidRPr="00BE70AB">
        <w:rPr>
          <w:rFonts w:ascii="Times New Roman" w:hAnsi="Times New Roman"/>
          <w:sz w:val="24"/>
          <w:szCs w:val="24"/>
        </w:rPr>
        <w:t>)</w:t>
      </w:r>
      <w:r w:rsidR="00123FA8" w:rsidRPr="00BE70AB">
        <w:rPr>
          <w:rFonts w:ascii="Times New Roman" w:hAnsi="Times New Roman"/>
          <w:sz w:val="24"/>
          <w:szCs w:val="24"/>
        </w:rPr>
        <w:t>On</w:t>
      </w:r>
      <w:proofErr w:type="gramEnd"/>
      <w:r w:rsidR="00123FA8" w:rsidRPr="00BE70AB">
        <w:rPr>
          <w:rFonts w:ascii="Times New Roman" w:hAnsi="Times New Roman"/>
          <w:sz w:val="24"/>
          <w:szCs w:val="24"/>
        </w:rPr>
        <w:t xml:space="preserve"> each approved scheme council shall handover 10% of the scheme to the Central government</w:t>
      </w:r>
      <w:r w:rsidR="007F081B" w:rsidRPr="00BE70AB">
        <w:rPr>
          <w:rFonts w:ascii="Times New Roman" w:hAnsi="Times New Roman"/>
          <w:sz w:val="24"/>
          <w:szCs w:val="24"/>
        </w:rPr>
        <w:t>.</w:t>
      </w:r>
    </w:p>
    <w:p w14:paraId="11DF9E1F" w14:textId="75F52EF4" w:rsidR="00123FA8" w:rsidRPr="00BE70AB" w:rsidRDefault="007F081B" w:rsidP="00FC38A1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(ii) Subject to provisions of section</w:t>
      </w:r>
      <w:r w:rsidR="007F5798" w:rsidRPr="00BE70AB">
        <w:rPr>
          <w:rFonts w:ascii="Times New Roman" w:hAnsi="Times New Roman"/>
          <w:sz w:val="24"/>
          <w:szCs w:val="24"/>
        </w:rPr>
        <w:t xml:space="preserve"> </w:t>
      </w:r>
      <w:r w:rsidR="00CF0C9F" w:rsidRPr="00BE70AB">
        <w:rPr>
          <w:rFonts w:ascii="Times New Roman" w:hAnsi="Times New Roman"/>
          <w:sz w:val="24"/>
          <w:szCs w:val="24"/>
        </w:rPr>
        <w:t>41</w:t>
      </w:r>
      <w:r w:rsidRPr="00BE70AB">
        <w:rPr>
          <w:rFonts w:ascii="Times New Roman" w:hAnsi="Times New Roman"/>
          <w:sz w:val="24"/>
          <w:szCs w:val="24"/>
        </w:rPr>
        <w:t xml:space="preserve"> of the Regional Town and Country Act </w:t>
      </w:r>
      <w:proofErr w:type="gramStart"/>
      <w:r w:rsidRPr="00BE70AB">
        <w:rPr>
          <w:rFonts w:ascii="Times New Roman" w:hAnsi="Times New Roman"/>
          <w:sz w:val="24"/>
          <w:szCs w:val="24"/>
        </w:rPr>
        <w:t>(</w:t>
      </w:r>
      <w:r w:rsidR="0088646A">
        <w:rPr>
          <w:rFonts w:ascii="Times New Roman" w:hAnsi="Times New Roman"/>
          <w:sz w:val="24"/>
          <w:szCs w:val="24"/>
        </w:rPr>
        <w:t xml:space="preserve"> </w:t>
      </w:r>
      <w:r w:rsidR="00D30DCE" w:rsidRPr="00BE70AB">
        <w:rPr>
          <w:rFonts w:ascii="Times New Roman" w:hAnsi="Times New Roman"/>
          <w:sz w:val="24"/>
          <w:szCs w:val="24"/>
        </w:rPr>
        <w:t>29</w:t>
      </w:r>
      <w:proofErr w:type="gramEnd"/>
      <w:r w:rsidR="00A355E0">
        <w:rPr>
          <w:rFonts w:ascii="Times New Roman" w:hAnsi="Times New Roman"/>
          <w:sz w:val="24"/>
          <w:szCs w:val="24"/>
        </w:rPr>
        <w:t xml:space="preserve"> </w:t>
      </w:r>
      <w:r w:rsidR="00D30DCE" w:rsidRPr="00BE70AB">
        <w:rPr>
          <w:rFonts w:ascii="Times New Roman" w:hAnsi="Times New Roman"/>
          <w:sz w:val="24"/>
          <w:szCs w:val="24"/>
        </w:rPr>
        <w:t>:</w:t>
      </w:r>
      <w:r w:rsidR="00A355E0">
        <w:rPr>
          <w:rFonts w:ascii="Times New Roman" w:hAnsi="Times New Roman"/>
          <w:sz w:val="24"/>
          <w:szCs w:val="24"/>
        </w:rPr>
        <w:t xml:space="preserve"> </w:t>
      </w:r>
      <w:r w:rsidR="00D30DCE" w:rsidRPr="00BE70AB">
        <w:rPr>
          <w:rFonts w:ascii="Times New Roman" w:hAnsi="Times New Roman"/>
          <w:sz w:val="24"/>
          <w:szCs w:val="24"/>
        </w:rPr>
        <w:t>12</w:t>
      </w:r>
      <w:r w:rsidRPr="00BE70AB">
        <w:rPr>
          <w:rFonts w:ascii="Times New Roman" w:hAnsi="Times New Roman"/>
          <w:sz w:val="24"/>
          <w:szCs w:val="24"/>
        </w:rPr>
        <w:t xml:space="preserve"> ) private land owners shall handover 10% of intrinsic land value excluding open spaces which shall all be surrendered to Council.</w:t>
      </w:r>
      <w:r w:rsidR="00123FA8" w:rsidRPr="00BE70A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</w:t>
      </w:r>
    </w:p>
    <w:p w14:paraId="04607A1D" w14:textId="77777777" w:rsidR="00123FA8" w:rsidRPr="00BE70AB" w:rsidRDefault="00123FA8" w:rsidP="00FC38A1">
      <w:pPr>
        <w:pStyle w:val="ListParagraph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6B5E7F04" w14:textId="03853CE6" w:rsidR="00123FA8" w:rsidRPr="00BE70AB" w:rsidRDefault="00123FA8" w:rsidP="00FC38A1">
      <w:pPr>
        <w:pStyle w:val="ListParagraph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BE70A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Cessions</w:t>
      </w:r>
      <w:r w:rsidR="007F081B" w:rsidRPr="00BE70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33BB4A4" w14:textId="239F0E9B" w:rsidR="00123FA8" w:rsidRPr="00BE70AB" w:rsidRDefault="0093596B" w:rsidP="00FC38A1">
      <w:pPr>
        <w:pStyle w:val="ListParagraph"/>
        <w:spacing w:line="36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14:paraId="448DB88A" w14:textId="5AA73602" w:rsidR="00123FA8" w:rsidRPr="0093596B" w:rsidRDefault="00127978" w:rsidP="0093596B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3596B">
        <w:rPr>
          <w:rFonts w:ascii="Times New Roman" w:hAnsi="Times New Roman"/>
          <w:sz w:val="24"/>
          <w:szCs w:val="24"/>
        </w:rPr>
        <w:t>(1)</w:t>
      </w:r>
      <w:r w:rsidR="00133AAE" w:rsidRPr="0093596B">
        <w:rPr>
          <w:rFonts w:ascii="Times New Roman" w:hAnsi="Times New Roman"/>
          <w:sz w:val="24"/>
          <w:szCs w:val="24"/>
        </w:rPr>
        <w:t xml:space="preserve"> With the exception of a deceased </w:t>
      </w:r>
      <w:proofErr w:type="gramStart"/>
      <w:r w:rsidR="00133AAE" w:rsidRPr="0093596B">
        <w:rPr>
          <w:rFonts w:ascii="Times New Roman" w:hAnsi="Times New Roman"/>
          <w:sz w:val="24"/>
          <w:szCs w:val="24"/>
        </w:rPr>
        <w:t>estate ,</w:t>
      </w:r>
      <w:proofErr w:type="gramEnd"/>
      <w:r w:rsidR="00133AAE" w:rsidRPr="0093596B">
        <w:rPr>
          <w:rFonts w:ascii="Times New Roman" w:hAnsi="Times New Roman"/>
          <w:sz w:val="24"/>
          <w:szCs w:val="24"/>
        </w:rPr>
        <w:t xml:space="preserve"> Council shall only authorize a cession when the </w:t>
      </w:r>
      <w:r w:rsidR="00D23E47" w:rsidRPr="0093596B">
        <w:rPr>
          <w:rFonts w:ascii="Times New Roman" w:hAnsi="Times New Roman"/>
          <w:sz w:val="24"/>
          <w:szCs w:val="24"/>
        </w:rPr>
        <w:t>decent</w:t>
      </w:r>
      <w:r w:rsidR="00133AAE" w:rsidRPr="0093596B">
        <w:rPr>
          <w:rFonts w:ascii="Times New Roman" w:hAnsi="Times New Roman"/>
          <w:sz w:val="24"/>
          <w:szCs w:val="24"/>
        </w:rPr>
        <w:t xml:space="preserve"> has partially developed the stand and before the expiry of the lease </w:t>
      </w:r>
      <w:r w:rsidR="00123FA8" w:rsidRPr="0093596B">
        <w:rPr>
          <w:rFonts w:ascii="Times New Roman" w:hAnsi="Times New Roman"/>
          <w:sz w:val="24"/>
          <w:szCs w:val="24"/>
        </w:rPr>
        <w:t>Any stand owner who wishes to transfer ownership of their stand must have complied with the following conditions:</w:t>
      </w:r>
    </w:p>
    <w:p w14:paraId="0BED727C" w14:textId="090409AC" w:rsidR="00123FA8" w:rsidRPr="008D42B1" w:rsidRDefault="00123FA8" w:rsidP="00FC38A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42B1">
        <w:rPr>
          <w:rFonts w:ascii="Times New Roman" w:hAnsi="Times New Roman"/>
          <w:sz w:val="24"/>
          <w:szCs w:val="24"/>
        </w:rPr>
        <w:t>Comp</w:t>
      </w:r>
      <w:r w:rsidR="00B82AA1" w:rsidRPr="008D42B1">
        <w:rPr>
          <w:rFonts w:ascii="Times New Roman" w:hAnsi="Times New Roman"/>
          <w:sz w:val="24"/>
          <w:szCs w:val="24"/>
        </w:rPr>
        <w:t xml:space="preserve">liance with the Rusape Town Council </w:t>
      </w:r>
      <w:r w:rsidRPr="008D42B1">
        <w:rPr>
          <w:rFonts w:ascii="Times New Roman" w:hAnsi="Times New Roman"/>
          <w:sz w:val="24"/>
          <w:szCs w:val="24"/>
        </w:rPr>
        <w:t xml:space="preserve"> Building By-Laws </w:t>
      </w:r>
    </w:p>
    <w:p w14:paraId="2F4DA530" w14:textId="77777777" w:rsidR="00123FA8" w:rsidRPr="008D42B1" w:rsidRDefault="00123FA8" w:rsidP="00FC38A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42B1">
        <w:rPr>
          <w:rFonts w:ascii="Times New Roman" w:hAnsi="Times New Roman"/>
          <w:sz w:val="24"/>
          <w:szCs w:val="24"/>
        </w:rPr>
        <w:t xml:space="preserve">Compliance with all sale conditions for the stand </w:t>
      </w:r>
    </w:p>
    <w:p w14:paraId="50C6E75F" w14:textId="77777777" w:rsidR="00123FA8" w:rsidRPr="008D42B1" w:rsidRDefault="00123FA8" w:rsidP="00FC38A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42B1">
        <w:rPr>
          <w:rFonts w:ascii="Times New Roman" w:hAnsi="Times New Roman"/>
          <w:sz w:val="24"/>
          <w:szCs w:val="24"/>
        </w:rPr>
        <w:t>Obtained a certificate of occupation or partial occupation from Council.</w:t>
      </w:r>
    </w:p>
    <w:p w14:paraId="79A7058B" w14:textId="05F4168E" w:rsidR="00123FA8" w:rsidRPr="0093596B" w:rsidRDefault="0093596B" w:rsidP="0093596B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 w:rsidR="00D641F1">
        <w:rPr>
          <w:rFonts w:ascii="Times New Roman" w:hAnsi="Times New Roman"/>
          <w:sz w:val="24"/>
          <w:szCs w:val="24"/>
        </w:rPr>
        <w:t xml:space="preserve"> T</w:t>
      </w:r>
      <w:r w:rsidR="00123FA8" w:rsidRPr="0093596B">
        <w:rPr>
          <w:rFonts w:ascii="Times New Roman" w:hAnsi="Times New Roman"/>
          <w:sz w:val="24"/>
          <w:szCs w:val="24"/>
        </w:rPr>
        <w:t>he stand owner shall pay the prescribed fee</w:t>
      </w:r>
      <w:r w:rsidR="00D641F1">
        <w:rPr>
          <w:rFonts w:ascii="Times New Roman" w:hAnsi="Times New Roman"/>
          <w:sz w:val="24"/>
          <w:szCs w:val="24"/>
        </w:rPr>
        <w:t xml:space="preserve"> as per Council budget</w:t>
      </w:r>
      <w:r w:rsidR="00123FA8" w:rsidRPr="0093596B">
        <w:rPr>
          <w:rFonts w:ascii="Times New Roman" w:hAnsi="Times New Roman"/>
          <w:sz w:val="24"/>
          <w:szCs w:val="24"/>
        </w:rPr>
        <w:t xml:space="preserve"> prior to processing of the Cession.</w:t>
      </w:r>
    </w:p>
    <w:p w14:paraId="7AC55BB8" w14:textId="77777777" w:rsidR="000167D9" w:rsidRPr="00BE70AB" w:rsidRDefault="000167D9" w:rsidP="00FC38A1">
      <w:pPr>
        <w:pStyle w:val="ListParagraph"/>
        <w:spacing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005CAC2A" w14:textId="6FFF8889" w:rsidR="000167D9" w:rsidRPr="00BE70AB" w:rsidRDefault="000167D9" w:rsidP="00FC38A1">
      <w:pPr>
        <w:pStyle w:val="ListParagraph"/>
        <w:spacing w:line="360" w:lineRule="auto"/>
        <w:ind w:left="288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E70AB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BE70A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Non development</w:t>
      </w:r>
    </w:p>
    <w:p w14:paraId="178CA421" w14:textId="1FCB1D4F" w:rsidR="00123FA8" w:rsidRPr="0093596B" w:rsidRDefault="005A6B49" w:rsidP="0093596B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167D9" w:rsidRPr="0093596B">
        <w:rPr>
          <w:rFonts w:ascii="Times New Roman" w:hAnsi="Times New Roman"/>
          <w:sz w:val="24"/>
          <w:szCs w:val="24"/>
        </w:rPr>
        <w:t xml:space="preserve">(1) </w:t>
      </w:r>
      <w:r w:rsidR="001C46B3" w:rsidRPr="0093596B">
        <w:rPr>
          <w:rFonts w:ascii="Times New Roman" w:hAnsi="Times New Roman"/>
          <w:sz w:val="24"/>
          <w:szCs w:val="24"/>
        </w:rPr>
        <w:t xml:space="preserve">Subject to these by laws </w:t>
      </w:r>
      <w:r w:rsidR="00EA1F7B" w:rsidRPr="0093596B">
        <w:rPr>
          <w:rFonts w:ascii="Times New Roman" w:hAnsi="Times New Roman"/>
          <w:sz w:val="24"/>
          <w:szCs w:val="24"/>
        </w:rPr>
        <w:t>developer who fail to commence development as prescribed in</w:t>
      </w:r>
      <w:r w:rsidR="007F081B" w:rsidRPr="0093596B">
        <w:rPr>
          <w:rFonts w:ascii="Times New Roman" w:hAnsi="Times New Roman"/>
          <w:sz w:val="24"/>
          <w:szCs w:val="24"/>
        </w:rPr>
        <w:t xml:space="preserve"> the lease document or title deed</w:t>
      </w:r>
      <w:r w:rsidR="00EA1F7B" w:rsidRPr="0093596B">
        <w:rPr>
          <w:rFonts w:ascii="Times New Roman" w:hAnsi="Times New Roman"/>
          <w:sz w:val="24"/>
          <w:szCs w:val="24"/>
        </w:rPr>
        <w:t xml:space="preserve"> doc</w:t>
      </w:r>
      <w:r w:rsidR="007F081B" w:rsidRPr="0093596B">
        <w:rPr>
          <w:rFonts w:ascii="Times New Roman" w:hAnsi="Times New Roman"/>
          <w:sz w:val="24"/>
          <w:szCs w:val="24"/>
        </w:rPr>
        <w:t>ument shall be charged non development fees as</w:t>
      </w:r>
      <w:r w:rsidR="001A3601">
        <w:rPr>
          <w:rFonts w:ascii="Times New Roman" w:hAnsi="Times New Roman"/>
          <w:sz w:val="24"/>
          <w:szCs w:val="24"/>
        </w:rPr>
        <w:t xml:space="preserve"> per Council budget.</w:t>
      </w:r>
    </w:p>
    <w:p w14:paraId="4328D131" w14:textId="77777777" w:rsidR="00D61423" w:rsidRPr="00BE70AB" w:rsidRDefault="00D61423" w:rsidP="00FC38A1">
      <w:pPr>
        <w:pStyle w:val="ListParagraph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300D12D2" w14:textId="46D02548" w:rsidR="00D13E7E" w:rsidRPr="00BE70AB" w:rsidRDefault="00D13E7E" w:rsidP="00B2648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2DF7137" w14:textId="3F453CD1" w:rsidR="00BE70AB" w:rsidRPr="00BE70AB" w:rsidRDefault="00D61423" w:rsidP="003D212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b/>
          <w:i/>
          <w:sz w:val="24"/>
          <w:szCs w:val="24"/>
        </w:rPr>
        <w:tab/>
        <w:t xml:space="preserve">                        </w:t>
      </w:r>
      <w:r w:rsidR="00DA496E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BE70AB">
        <w:rPr>
          <w:rFonts w:ascii="Times New Roman" w:hAnsi="Times New Roman"/>
          <w:b/>
          <w:i/>
          <w:sz w:val="24"/>
          <w:szCs w:val="24"/>
        </w:rPr>
        <w:t xml:space="preserve"> Repossession</w:t>
      </w:r>
      <w:r w:rsidRPr="00BE70AB">
        <w:rPr>
          <w:rFonts w:ascii="Times New Roman" w:hAnsi="Times New Roman"/>
          <w:sz w:val="24"/>
          <w:szCs w:val="24"/>
        </w:rPr>
        <w:t xml:space="preserve">    </w:t>
      </w:r>
    </w:p>
    <w:p w14:paraId="398CA46E" w14:textId="559134D0" w:rsidR="00BE70AB" w:rsidRPr="00BE70AB" w:rsidRDefault="005A6B49" w:rsidP="005A6B49">
      <w:pPr>
        <w:pStyle w:val="Heading3"/>
        <w:spacing w:line="360" w:lineRule="auto"/>
        <w:ind w:left="720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bookmarkStart w:id="4" w:name="_Toc237788678"/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13 </w:t>
      </w:r>
      <w:r w:rsidR="00DA496E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Subject to the provisions of these by-laws Council </w:t>
      </w:r>
      <w:proofErr w:type="gramStart"/>
      <w:r w:rsidR="00DA496E">
        <w:rPr>
          <w:rFonts w:ascii="Times New Roman" w:hAnsi="Times New Roman" w:cs="Times New Roman"/>
          <w:b w:val="0"/>
          <w:i/>
          <w:iCs/>
          <w:sz w:val="24"/>
          <w:szCs w:val="24"/>
        </w:rPr>
        <w:t>may  repossess</w:t>
      </w:r>
      <w:proofErr w:type="gramEnd"/>
      <w:r w:rsidR="00DA496E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BE70AB" w:rsidRPr="00BE70AB">
        <w:rPr>
          <w:rFonts w:ascii="Times New Roman" w:hAnsi="Times New Roman" w:cs="Times New Roman"/>
          <w:b w:val="0"/>
          <w:i/>
          <w:iCs/>
          <w:sz w:val="24"/>
          <w:szCs w:val="24"/>
        </w:rPr>
        <w:t>stands</w:t>
      </w:r>
      <w:bookmarkEnd w:id="4"/>
      <w:r w:rsidR="00DA496E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due to :</w:t>
      </w:r>
    </w:p>
    <w:p w14:paraId="638CD139" w14:textId="5DD45B18" w:rsidR="00BE70AB" w:rsidRPr="0093596B" w:rsidRDefault="0093596B" w:rsidP="0093596B">
      <w:p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 w:rsidR="00BE70AB" w:rsidRPr="0093596B">
        <w:rPr>
          <w:rFonts w:ascii="Times New Roman" w:hAnsi="Times New Roman"/>
          <w:sz w:val="24"/>
          <w:szCs w:val="24"/>
        </w:rPr>
        <w:t>N</w:t>
      </w:r>
      <w:r w:rsidR="00C52F95">
        <w:rPr>
          <w:rFonts w:ascii="Times New Roman" w:hAnsi="Times New Roman"/>
          <w:sz w:val="24"/>
          <w:szCs w:val="24"/>
        </w:rPr>
        <w:t>on-payment of full purchase pric</w:t>
      </w:r>
      <w:r w:rsidR="00BE70AB" w:rsidRPr="0093596B">
        <w:rPr>
          <w:rFonts w:ascii="Times New Roman" w:hAnsi="Times New Roman"/>
          <w:sz w:val="24"/>
          <w:szCs w:val="24"/>
        </w:rPr>
        <w:t>e within agreed time.</w:t>
      </w:r>
    </w:p>
    <w:p w14:paraId="2C435991" w14:textId="207E566B" w:rsidR="00BE70AB" w:rsidRPr="0093596B" w:rsidRDefault="0093596B" w:rsidP="0093596B">
      <w:p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 w:rsidR="00BE70AB" w:rsidRPr="0093596B">
        <w:rPr>
          <w:rFonts w:ascii="Times New Roman" w:hAnsi="Times New Roman"/>
          <w:sz w:val="24"/>
          <w:szCs w:val="24"/>
        </w:rPr>
        <w:t>Non development.</w:t>
      </w:r>
    </w:p>
    <w:p w14:paraId="2ECFCBB2" w14:textId="70A96B37" w:rsidR="00BE70AB" w:rsidRPr="0093596B" w:rsidRDefault="0093596B" w:rsidP="0093596B">
      <w:p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 w:rsidR="00BE70AB" w:rsidRPr="0093596B">
        <w:rPr>
          <w:rFonts w:ascii="Times New Roman" w:hAnsi="Times New Roman"/>
          <w:sz w:val="24"/>
          <w:szCs w:val="24"/>
        </w:rPr>
        <w:t>Falsification of information on stand purchase.</w:t>
      </w:r>
    </w:p>
    <w:p w14:paraId="74C63218" w14:textId="64F95991" w:rsidR="00BE70AB" w:rsidRPr="0093596B" w:rsidRDefault="0093596B" w:rsidP="0093596B">
      <w:p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 w:rsidR="00BE70AB" w:rsidRPr="0093596B">
        <w:rPr>
          <w:rFonts w:ascii="Times New Roman" w:hAnsi="Times New Roman"/>
          <w:sz w:val="24"/>
          <w:szCs w:val="24"/>
        </w:rPr>
        <w:t>Sale of stands to 3</w:t>
      </w:r>
      <w:r w:rsidR="00BE70AB" w:rsidRPr="0093596B">
        <w:rPr>
          <w:rFonts w:ascii="Times New Roman" w:hAnsi="Times New Roman"/>
          <w:sz w:val="24"/>
          <w:szCs w:val="24"/>
          <w:vertAlign w:val="superscript"/>
        </w:rPr>
        <w:t>rd</w:t>
      </w:r>
      <w:r w:rsidR="00BE70AB" w:rsidRPr="0093596B">
        <w:rPr>
          <w:rFonts w:ascii="Times New Roman" w:hAnsi="Times New Roman"/>
          <w:sz w:val="24"/>
          <w:szCs w:val="24"/>
        </w:rPr>
        <w:t xml:space="preserve"> parties without the consent of council.</w:t>
      </w:r>
    </w:p>
    <w:p w14:paraId="727CB907" w14:textId="35ABFA58" w:rsidR="00BE70AB" w:rsidRPr="0093596B" w:rsidRDefault="0093596B" w:rsidP="0093596B">
      <w:p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(e)</w:t>
      </w:r>
      <w:r w:rsidR="00BE70AB" w:rsidRPr="0093596B">
        <w:rPr>
          <w:rFonts w:ascii="Times New Roman" w:hAnsi="Times New Roman"/>
          <w:sz w:val="24"/>
          <w:szCs w:val="24"/>
        </w:rPr>
        <w:t>Non fulfilment of any other conditions spelt in the lease agreement.</w:t>
      </w:r>
    </w:p>
    <w:p w14:paraId="3DAFC487" w14:textId="71072112" w:rsidR="00D61423" w:rsidRPr="00BE70AB" w:rsidRDefault="00D61423" w:rsidP="003D2127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  </w:t>
      </w:r>
    </w:p>
    <w:p w14:paraId="66072B14" w14:textId="443C2E3B" w:rsidR="00FC38A1" w:rsidRPr="00BE70AB" w:rsidRDefault="00FC38A1" w:rsidP="00FC38A1">
      <w:pPr>
        <w:spacing w:line="360" w:lineRule="auto"/>
        <w:ind w:left="1440" w:firstLine="720"/>
        <w:rPr>
          <w:rFonts w:ascii="Times New Roman" w:hAnsi="Times New Roman"/>
          <w:i/>
          <w:sz w:val="24"/>
          <w:szCs w:val="24"/>
        </w:rPr>
      </w:pPr>
      <w:r w:rsidRPr="00BE70AB">
        <w:rPr>
          <w:rFonts w:ascii="Times New Roman" w:hAnsi="Times New Roman"/>
          <w:i/>
          <w:sz w:val="24"/>
          <w:szCs w:val="24"/>
        </w:rPr>
        <w:t xml:space="preserve">Role of the </w:t>
      </w:r>
      <w:r w:rsidR="00787B15">
        <w:rPr>
          <w:rFonts w:ascii="Times New Roman" w:hAnsi="Times New Roman"/>
          <w:i/>
          <w:sz w:val="24"/>
          <w:szCs w:val="24"/>
        </w:rPr>
        <w:t>Authorized</w:t>
      </w:r>
      <w:r w:rsidR="00686F7A">
        <w:rPr>
          <w:rFonts w:ascii="Times New Roman" w:hAnsi="Times New Roman"/>
          <w:i/>
          <w:sz w:val="24"/>
          <w:szCs w:val="24"/>
        </w:rPr>
        <w:t xml:space="preserve"> Officer</w:t>
      </w:r>
    </w:p>
    <w:p w14:paraId="3C0C8362" w14:textId="098DFF92" w:rsidR="00FC38A1" w:rsidRPr="00BE70AB" w:rsidRDefault="00FC38A1" w:rsidP="00BE70AB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>Identify stands due for repossession.</w:t>
      </w:r>
    </w:p>
    <w:p w14:paraId="679DAEAC" w14:textId="04EBD2FE" w:rsidR="00FC38A1" w:rsidRPr="00BE70AB" w:rsidRDefault="00FC38A1" w:rsidP="00BE70AB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0AB">
        <w:rPr>
          <w:rFonts w:ascii="Times New Roman" w:hAnsi="Times New Roman"/>
          <w:sz w:val="24"/>
          <w:szCs w:val="24"/>
        </w:rPr>
        <w:t xml:space="preserve">Seek Council resolution to initiate </w:t>
      </w:r>
      <w:r w:rsidR="00BE70AB" w:rsidRPr="00BE70AB">
        <w:rPr>
          <w:rFonts w:ascii="Times New Roman" w:hAnsi="Times New Roman"/>
          <w:sz w:val="24"/>
          <w:szCs w:val="24"/>
        </w:rPr>
        <w:t>and undertake the repossession process</w:t>
      </w:r>
    </w:p>
    <w:p w14:paraId="2428BAAA" w14:textId="7CC389F5" w:rsidR="00FC38A1" w:rsidRPr="00BE70AB" w:rsidRDefault="004511C9" w:rsidP="00FC38A1">
      <w:pPr>
        <w:pStyle w:val="Heading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  <w:r w:rsidR="00FC38A1" w:rsidRPr="00BE70AB">
        <w:rPr>
          <w:rFonts w:ascii="Times New Roman" w:hAnsi="Times New Roman" w:cs="Times New Roman"/>
          <w:i/>
          <w:iCs/>
          <w:sz w:val="24"/>
          <w:szCs w:val="24"/>
        </w:rPr>
        <w:t>Repossession Procedure</w:t>
      </w:r>
    </w:p>
    <w:p w14:paraId="498DC66D" w14:textId="2E212F70" w:rsidR="00FC38A1" w:rsidRPr="004511C9" w:rsidRDefault="005A6B49" w:rsidP="004511C9">
      <w:pPr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511C9">
        <w:rPr>
          <w:rFonts w:ascii="Times New Roman" w:hAnsi="Times New Roman"/>
          <w:sz w:val="24"/>
          <w:szCs w:val="24"/>
        </w:rPr>
        <w:t>(a)</w:t>
      </w:r>
      <w:r w:rsidR="000B024F">
        <w:rPr>
          <w:rFonts w:ascii="Times New Roman" w:hAnsi="Times New Roman"/>
          <w:sz w:val="24"/>
          <w:szCs w:val="24"/>
        </w:rPr>
        <w:t xml:space="preserve"> </w:t>
      </w:r>
      <w:r w:rsidR="00867CA2" w:rsidRPr="004511C9">
        <w:rPr>
          <w:rFonts w:ascii="Times New Roman" w:hAnsi="Times New Roman"/>
          <w:sz w:val="24"/>
          <w:szCs w:val="24"/>
        </w:rPr>
        <w:t xml:space="preserve">Council to resolve to </w:t>
      </w:r>
      <w:r w:rsidR="00BE70AB" w:rsidRPr="004511C9">
        <w:rPr>
          <w:rFonts w:ascii="Times New Roman" w:hAnsi="Times New Roman"/>
          <w:sz w:val="24"/>
          <w:szCs w:val="24"/>
        </w:rPr>
        <w:t>initiate</w:t>
      </w:r>
      <w:r w:rsidR="00867CA2" w:rsidRPr="004511C9">
        <w:rPr>
          <w:rFonts w:ascii="Times New Roman" w:hAnsi="Times New Roman"/>
          <w:sz w:val="24"/>
          <w:szCs w:val="24"/>
        </w:rPr>
        <w:t xml:space="preserve"> the repossession process</w:t>
      </w:r>
    </w:p>
    <w:p w14:paraId="5F02260D" w14:textId="68971FE0" w:rsidR="00FC38A1" w:rsidRPr="004511C9" w:rsidRDefault="004511C9" w:rsidP="004511C9">
      <w:pPr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 w:rsidR="00FC38A1" w:rsidRPr="004511C9">
        <w:rPr>
          <w:rFonts w:ascii="Times New Roman" w:hAnsi="Times New Roman"/>
          <w:sz w:val="24"/>
          <w:szCs w:val="24"/>
        </w:rPr>
        <w:t>Publish notice for intention to repossess stands in the newspaper giving beneficiaries 30 days period to make representations/objections.</w:t>
      </w:r>
    </w:p>
    <w:p w14:paraId="707AB47C" w14:textId="3C833321" w:rsidR="00FC38A1" w:rsidRPr="004511C9" w:rsidRDefault="004511C9" w:rsidP="004511C9">
      <w:pPr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 w:rsidR="00BE70AB" w:rsidRPr="004511C9">
        <w:rPr>
          <w:rFonts w:ascii="Times New Roman" w:hAnsi="Times New Roman"/>
          <w:sz w:val="24"/>
          <w:szCs w:val="24"/>
        </w:rPr>
        <w:t>Council may w</w:t>
      </w:r>
      <w:r w:rsidR="00FC38A1" w:rsidRPr="004511C9">
        <w:rPr>
          <w:rFonts w:ascii="Times New Roman" w:hAnsi="Times New Roman"/>
          <w:sz w:val="24"/>
          <w:szCs w:val="24"/>
        </w:rPr>
        <w:t>rite individual notices to stand holders where address and contact details are available.</w:t>
      </w:r>
    </w:p>
    <w:p w14:paraId="2E6AEB3D" w14:textId="761A1790" w:rsidR="00FC38A1" w:rsidRPr="004511C9" w:rsidRDefault="004511C9" w:rsidP="004511C9">
      <w:pPr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 w:rsidR="00FC38A1" w:rsidRPr="004511C9">
        <w:rPr>
          <w:rFonts w:ascii="Times New Roman" w:hAnsi="Times New Roman"/>
          <w:sz w:val="24"/>
          <w:szCs w:val="24"/>
        </w:rPr>
        <w:t>Council to consider representations/objections presented.</w:t>
      </w:r>
    </w:p>
    <w:p w14:paraId="56CF561B" w14:textId="3E37573C" w:rsidR="00FC38A1" w:rsidRPr="004511C9" w:rsidRDefault="004511C9" w:rsidP="004511C9">
      <w:pPr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(e)</w:t>
      </w:r>
      <w:r w:rsidR="00FC38A1" w:rsidRPr="004511C9">
        <w:rPr>
          <w:rFonts w:ascii="Times New Roman" w:hAnsi="Times New Roman"/>
          <w:sz w:val="24"/>
          <w:szCs w:val="24"/>
        </w:rPr>
        <w:t>Repossess stand and notify beneficiaries whose contact details are available.</w:t>
      </w:r>
    </w:p>
    <w:p w14:paraId="6B272691" w14:textId="5B48A5EC" w:rsidR="00FC38A1" w:rsidRPr="00BE70AB" w:rsidRDefault="00FC38A1" w:rsidP="00FC38A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FF83EF" w14:textId="18724651" w:rsidR="00FC38A1" w:rsidRPr="004511C9" w:rsidRDefault="004511C9" w:rsidP="004511C9">
      <w:pPr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(f)</w:t>
      </w:r>
      <w:r w:rsidR="00FC38A1" w:rsidRPr="004511C9">
        <w:rPr>
          <w:rFonts w:ascii="Times New Roman" w:hAnsi="Times New Roman"/>
          <w:sz w:val="24"/>
          <w:szCs w:val="24"/>
        </w:rPr>
        <w:t>No refunds for purchase price are done for non-development of stands.</w:t>
      </w:r>
    </w:p>
    <w:p w14:paraId="4E644E4B" w14:textId="77777777" w:rsidR="00D61423" w:rsidRPr="00BE70AB" w:rsidRDefault="00D61423" w:rsidP="00FC38A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3282BC" w14:textId="77777777" w:rsidR="00D61423" w:rsidRPr="00BE70AB" w:rsidRDefault="00D61423" w:rsidP="00FC38A1">
      <w:pPr>
        <w:pStyle w:val="ListParagraph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4811671B" w14:textId="0798FED2" w:rsidR="005669DF" w:rsidRPr="00BE70AB" w:rsidRDefault="005669DF" w:rsidP="00FC38A1">
      <w:pPr>
        <w:pStyle w:val="ListParagraph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_Hlk108789218"/>
    </w:p>
    <w:p w14:paraId="087F75BB" w14:textId="77777777" w:rsidR="00D61423" w:rsidRPr="00BE70AB" w:rsidRDefault="00D61423" w:rsidP="00FC38A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5"/>
    <w:p w14:paraId="78727EC3" w14:textId="77777777" w:rsidR="00D61423" w:rsidRPr="00BE70AB" w:rsidRDefault="00D61423" w:rsidP="00FC38A1">
      <w:pPr>
        <w:pStyle w:val="ListParagraph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08EA8374" w14:textId="345DC82C" w:rsidR="00D30DCE" w:rsidRPr="00BE70AB" w:rsidRDefault="00D30DCE" w:rsidP="00BE70AB">
      <w:pPr>
        <w:pStyle w:val="ListParagraph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BE70AB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bookmarkStart w:id="6" w:name="_Hlk108800985"/>
      <w:r w:rsidRPr="00BE70AB">
        <w:rPr>
          <w:rFonts w:ascii="Times New Roman" w:hAnsi="Times New Roman"/>
          <w:b/>
          <w:i/>
          <w:sz w:val="24"/>
          <w:szCs w:val="24"/>
        </w:rPr>
        <w:t>Change of Use an</w:t>
      </w:r>
      <w:bookmarkStart w:id="7" w:name="_GoBack"/>
      <w:bookmarkEnd w:id="7"/>
      <w:r w:rsidRPr="00BE70AB">
        <w:rPr>
          <w:rFonts w:ascii="Times New Roman" w:hAnsi="Times New Roman"/>
          <w:b/>
          <w:i/>
          <w:sz w:val="24"/>
          <w:szCs w:val="24"/>
        </w:rPr>
        <w:t>d Subdivision Applications</w:t>
      </w:r>
      <w:bookmarkEnd w:id="6"/>
    </w:p>
    <w:p w14:paraId="27C1B935" w14:textId="081E0C76" w:rsidR="00D30DCE" w:rsidRPr="00BE70AB" w:rsidRDefault="005A6B49" w:rsidP="00FC38A1">
      <w:pPr>
        <w:pStyle w:val="ListParagraph"/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15</w:t>
      </w:r>
      <w:r w:rsidR="004511C9">
        <w:rPr>
          <w:rFonts w:ascii="Times New Roman" w:hAnsi="Times New Roman"/>
          <w:bCs/>
          <w:iCs/>
          <w:sz w:val="24"/>
          <w:szCs w:val="24"/>
        </w:rPr>
        <w:t>.</w:t>
      </w:r>
      <w:r w:rsidR="00D30DCE" w:rsidRPr="00BE70AB">
        <w:rPr>
          <w:rFonts w:ascii="Times New Roman" w:hAnsi="Times New Roman"/>
          <w:bCs/>
          <w:iCs/>
          <w:sz w:val="24"/>
          <w:szCs w:val="24"/>
        </w:rPr>
        <w:t>(1)</w:t>
      </w:r>
      <w:r w:rsidR="00D30DCE" w:rsidRPr="00BE70AB">
        <w:rPr>
          <w:rFonts w:ascii="Times New Roman" w:hAnsi="Times New Roman"/>
          <w:b/>
          <w:i/>
          <w:sz w:val="24"/>
          <w:szCs w:val="24"/>
        </w:rPr>
        <w:tab/>
      </w:r>
      <w:r w:rsidR="00D30DCE" w:rsidRPr="00BE70AB">
        <w:rPr>
          <w:rFonts w:ascii="Times New Roman" w:hAnsi="Times New Roman"/>
          <w:bCs/>
          <w:iCs/>
          <w:sz w:val="24"/>
          <w:szCs w:val="24"/>
        </w:rPr>
        <w:t>Any person wishing to change use of a portion of land or make a subdivision of land shall ap</w:t>
      </w:r>
      <w:r w:rsidR="00B26489" w:rsidRPr="00BE70AB">
        <w:rPr>
          <w:rFonts w:ascii="Times New Roman" w:hAnsi="Times New Roman"/>
          <w:bCs/>
          <w:iCs/>
          <w:sz w:val="24"/>
          <w:szCs w:val="24"/>
        </w:rPr>
        <w:t>ply using the prescribed form and pay  the prescribed fee</w:t>
      </w:r>
      <w:r w:rsidR="00291EE7">
        <w:rPr>
          <w:rFonts w:ascii="Times New Roman" w:hAnsi="Times New Roman"/>
          <w:bCs/>
          <w:iCs/>
          <w:sz w:val="24"/>
          <w:szCs w:val="24"/>
        </w:rPr>
        <w:t xml:space="preserve"> as per Council budget</w:t>
      </w:r>
      <w:r w:rsidR="00B26489" w:rsidRPr="00BE70AB">
        <w:rPr>
          <w:rFonts w:ascii="Times New Roman" w:hAnsi="Times New Roman"/>
          <w:bCs/>
          <w:iCs/>
          <w:sz w:val="24"/>
          <w:szCs w:val="24"/>
        </w:rPr>
        <w:t>.</w:t>
      </w:r>
      <w:r w:rsidR="00D30DCE" w:rsidRPr="00BE70A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DEAE558" w14:textId="7E4C5066" w:rsidR="00D30DCE" w:rsidRPr="00BE70AB" w:rsidRDefault="00D30DCE" w:rsidP="00FC38A1">
      <w:pPr>
        <w:pStyle w:val="ListParagraph"/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E70AB">
        <w:rPr>
          <w:rFonts w:ascii="Times New Roman" w:hAnsi="Times New Roman"/>
          <w:bCs/>
          <w:iCs/>
          <w:sz w:val="24"/>
          <w:szCs w:val="24"/>
        </w:rPr>
        <w:t>(2)</w:t>
      </w:r>
      <w:r w:rsidRPr="00BE70AB">
        <w:rPr>
          <w:rFonts w:ascii="Times New Roman" w:hAnsi="Times New Roman"/>
          <w:bCs/>
          <w:iCs/>
          <w:sz w:val="24"/>
          <w:szCs w:val="24"/>
        </w:rPr>
        <w:tab/>
        <w:t>Council will receive the application and process the same as per the Regional To</w:t>
      </w:r>
      <w:r w:rsidR="00787B15">
        <w:rPr>
          <w:rFonts w:ascii="Times New Roman" w:hAnsi="Times New Roman"/>
          <w:bCs/>
          <w:iCs/>
          <w:sz w:val="24"/>
          <w:szCs w:val="24"/>
        </w:rPr>
        <w:t xml:space="preserve">wn and Country Planning Act </w:t>
      </w:r>
      <w:proofErr w:type="gramStart"/>
      <w:r w:rsidR="00787B15">
        <w:rPr>
          <w:rFonts w:ascii="Times New Roman" w:hAnsi="Times New Roman"/>
          <w:bCs/>
          <w:iCs/>
          <w:sz w:val="24"/>
          <w:szCs w:val="24"/>
        </w:rPr>
        <w:t>[</w:t>
      </w:r>
      <w:r w:rsidRPr="00BE70AB">
        <w:rPr>
          <w:rFonts w:ascii="Times New Roman" w:hAnsi="Times New Roman"/>
          <w:bCs/>
          <w:iCs/>
          <w:sz w:val="24"/>
          <w:szCs w:val="24"/>
        </w:rPr>
        <w:t xml:space="preserve"> 29:12</w:t>
      </w:r>
      <w:proofErr w:type="gramEnd"/>
      <w:r w:rsidRPr="00BE70AB">
        <w:rPr>
          <w:rFonts w:ascii="Times New Roman" w:hAnsi="Times New Roman"/>
          <w:bCs/>
          <w:iCs/>
          <w:sz w:val="24"/>
          <w:szCs w:val="24"/>
        </w:rPr>
        <w:t>]</w:t>
      </w:r>
    </w:p>
    <w:p w14:paraId="40619373" w14:textId="012778A2" w:rsidR="00D30DCE" w:rsidRPr="00BE70AB" w:rsidRDefault="00D30DCE" w:rsidP="003D2127">
      <w:pPr>
        <w:pStyle w:val="ListParagraph"/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E70AB">
        <w:rPr>
          <w:rFonts w:ascii="Times New Roman" w:hAnsi="Times New Roman"/>
          <w:bCs/>
          <w:iCs/>
          <w:sz w:val="24"/>
          <w:szCs w:val="24"/>
        </w:rPr>
        <w:t>(3) No person shall change the land use of any land or subdivide any portion of land without authority or a subdivision permit</w:t>
      </w:r>
    </w:p>
    <w:p w14:paraId="31F3073A" w14:textId="31CC35F7" w:rsidR="00B26489" w:rsidRPr="00BE70AB" w:rsidRDefault="00B26489" w:rsidP="00B2648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B6F7AD3" w14:textId="77777777" w:rsidR="00D30DCE" w:rsidRPr="00BE70AB" w:rsidRDefault="00D30DCE" w:rsidP="00FC38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70AB">
        <w:rPr>
          <w:rFonts w:ascii="Times New Roman" w:hAnsi="Times New Roman"/>
          <w:b/>
          <w:i/>
          <w:sz w:val="24"/>
          <w:szCs w:val="24"/>
        </w:rPr>
        <w:t>Offences and penalties</w:t>
      </w:r>
    </w:p>
    <w:p w14:paraId="6EC7BD3A" w14:textId="7528761A" w:rsidR="00D30DCE" w:rsidRPr="00BE70AB" w:rsidRDefault="005A6B49" w:rsidP="00FC38A1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proofErr w:type="gramStart"/>
      <w:r w:rsidR="00E95659">
        <w:rPr>
          <w:rFonts w:ascii="Times New Roman" w:hAnsi="Times New Roman"/>
          <w:sz w:val="24"/>
          <w:szCs w:val="24"/>
        </w:rPr>
        <w:t>.(</w:t>
      </w:r>
      <w:proofErr w:type="gramEnd"/>
      <w:r w:rsidR="00E95659">
        <w:rPr>
          <w:rFonts w:ascii="Times New Roman" w:hAnsi="Times New Roman"/>
          <w:sz w:val="24"/>
          <w:szCs w:val="24"/>
        </w:rPr>
        <w:t>1)</w:t>
      </w:r>
      <w:r w:rsidR="00D30DCE" w:rsidRPr="00BE70AB">
        <w:rPr>
          <w:rFonts w:ascii="Times New Roman" w:hAnsi="Times New Roman"/>
          <w:sz w:val="24"/>
          <w:szCs w:val="24"/>
        </w:rPr>
        <w:t xml:space="preserve">   Any person who contravenes any of the provisions of these by-laws shall be guilty of an of</w:t>
      </w:r>
      <w:r w:rsidR="009C50AF" w:rsidRPr="00BE70AB">
        <w:rPr>
          <w:rFonts w:ascii="Times New Roman" w:hAnsi="Times New Roman"/>
          <w:sz w:val="24"/>
          <w:szCs w:val="24"/>
        </w:rPr>
        <w:t>fence liable to</w:t>
      </w:r>
      <w:r w:rsidR="00E1682C">
        <w:rPr>
          <w:rFonts w:ascii="Times New Roman" w:hAnsi="Times New Roman"/>
          <w:sz w:val="24"/>
          <w:szCs w:val="24"/>
        </w:rPr>
        <w:t xml:space="preserve"> a penalty as per Council budget.</w:t>
      </w:r>
      <w:r w:rsidR="009C50AF" w:rsidRPr="00BE70AB">
        <w:rPr>
          <w:rFonts w:ascii="Times New Roman" w:hAnsi="Times New Roman"/>
          <w:sz w:val="24"/>
          <w:szCs w:val="24"/>
        </w:rPr>
        <w:t xml:space="preserve"> </w:t>
      </w:r>
    </w:p>
    <w:p w14:paraId="5BFA0AC2" w14:textId="77777777" w:rsidR="00D61423" w:rsidRPr="00BE70AB" w:rsidRDefault="00D61423" w:rsidP="00FC38A1">
      <w:pPr>
        <w:pStyle w:val="ListParagraph"/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470E47D1" w14:textId="77777777" w:rsidR="00D61423" w:rsidRPr="00BE70AB" w:rsidRDefault="00D61423" w:rsidP="00F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BC003A" w14:textId="216188E3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5CD41CF" w14:textId="77777777" w:rsidR="00EB7E50" w:rsidRPr="00BE70AB" w:rsidRDefault="00EB7E50" w:rsidP="00FC38A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B7E50" w:rsidRPr="00BE7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56191" w14:textId="77777777" w:rsidR="00C40CFE" w:rsidRDefault="00C40CFE" w:rsidP="0048172E">
      <w:pPr>
        <w:spacing w:after="0" w:line="240" w:lineRule="auto"/>
      </w:pPr>
      <w:r>
        <w:separator/>
      </w:r>
    </w:p>
  </w:endnote>
  <w:endnote w:type="continuationSeparator" w:id="0">
    <w:p w14:paraId="53410F7A" w14:textId="77777777" w:rsidR="00C40CFE" w:rsidRDefault="00C40CFE" w:rsidP="004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850D4" w14:textId="77777777" w:rsidR="0080780F" w:rsidRDefault="00807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E173" w14:textId="77777777" w:rsidR="0080780F" w:rsidRDefault="008078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F35A0" w14:textId="77777777" w:rsidR="0080780F" w:rsidRDefault="008078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F3637" w14:textId="77777777" w:rsidR="00C40CFE" w:rsidRDefault="00C40CFE" w:rsidP="0048172E">
      <w:pPr>
        <w:spacing w:after="0" w:line="240" w:lineRule="auto"/>
      </w:pPr>
      <w:r>
        <w:separator/>
      </w:r>
    </w:p>
  </w:footnote>
  <w:footnote w:type="continuationSeparator" w:id="0">
    <w:p w14:paraId="78C443EB" w14:textId="77777777" w:rsidR="00C40CFE" w:rsidRDefault="00C40CFE" w:rsidP="004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A5A48" w14:textId="77777777" w:rsidR="0080780F" w:rsidRDefault="008078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4CBAC" w14:textId="02F3C10F" w:rsidR="0048172E" w:rsidRPr="0048172E" w:rsidRDefault="0080780F" w:rsidP="0048172E">
    <w:pPr>
      <w:pBdr>
        <w:bottom w:val="single" w:sz="4" w:space="1" w:color="auto"/>
      </w:pBdr>
      <w:spacing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RUSAPE TOWN COUNCIL</w:t>
    </w:r>
    <w:r w:rsidR="003D4B1A">
      <w:rPr>
        <w:rFonts w:ascii="Times New Roman" w:hAnsi="Times New Roman"/>
        <w:b/>
        <w:sz w:val="18"/>
        <w:szCs w:val="18"/>
      </w:rPr>
      <w:t xml:space="preserve"> </w:t>
    </w:r>
    <w:r w:rsidR="00D61423">
      <w:rPr>
        <w:rFonts w:ascii="Times New Roman" w:hAnsi="Times New Roman"/>
        <w:b/>
        <w:sz w:val="18"/>
        <w:szCs w:val="18"/>
      </w:rPr>
      <w:t xml:space="preserve">LAND MANAGEMENT </w:t>
    </w:r>
    <w:r w:rsidR="0048172E" w:rsidRPr="0048172E">
      <w:rPr>
        <w:rFonts w:ascii="Times New Roman" w:hAnsi="Times New Roman"/>
        <w:b/>
        <w:sz w:val="18"/>
        <w:szCs w:val="18"/>
      </w:rPr>
      <w:t>By-laws; 202</w:t>
    </w:r>
    <w:r w:rsidR="003D4B1A">
      <w:rPr>
        <w:rFonts w:ascii="Times New Roman" w:hAnsi="Times New Roman"/>
        <w:b/>
        <w:sz w:val="18"/>
        <w:szCs w:val="18"/>
      </w:rPr>
      <w:t>3</w:t>
    </w:r>
    <w:r w:rsidR="0048172E" w:rsidRPr="0048172E">
      <w:rPr>
        <w:rFonts w:ascii="Times New Roman" w:hAnsi="Times New Roman"/>
        <w:b/>
        <w:sz w:val="18"/>
        <w:szCs w:val="18"/>
      </w:rPr>
      <w:t xml:space="preserve">      </w:t>
    </w:r>
    <w:r w:rsidR="001A1BC0">
      <w:rPr>
        <w:rFonts w:ascii="Times New Roman" w:hAnsi="Times New Roman"/>
        <w:b/>
        <w:sz w:val="18"/>
        <w:szCs w:val="18"/>
      </w:rPr>
      <w:t xml:space="preserve">                     </w:t>
    </w:r>
  </w:p>
  <w:p w14:paraId="4A0038B1" w14:textId="77777777" w:rsidR="0048172E" w:rsidRPr="0048172E" w:rsidRDefault="004817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C4EF8" w14:textId="77777777" w:rsidR="0080780F" w:rsidRDefault="008078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26D"/>
    <w:multiLevelType w:val="hybridMultilevel"/>
    <w:tmpl w:val="74821BB0"/>
    <w:lvl w:ilvl="0" w:tplc="48764338">
      <w:start w:val="4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44912"/>
    <w:multiLevelType w:val="hybridMultilevel"/>
    <w:tmpl w:val="DC0C4406"/>
    <w:lvl w:ilvl="0" w:tplc="48764338">
      <w:start w:val="4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2C7F8B"/>
    <w:multiLevelType w:val="hybridMultilevel"/>
    <w:tmpl w:val="9B5CB544"/>
    <w:lvl w:ilvl="0" w:tplc="48764338">
      <w:start w:val="4"/>
      <w:numFmt w:val="lowerRoman"/>
      <w:lvlText w:val="(%1)"/>
      <w:lvlJc w:val="left"/>
      <w:pPr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9D613E"/>
    <w:multiLevelType w:val="hybridMultilevel"/>
    <w:tmpl w:val="DCD208D4"/>
    <w:lvl w:ilvl="0" w:tplc="5C3CD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A2F93"/>
    <w:multiLevelType w:val="hybridMultilevel"/>
    <w:tmpl w:val="BD2E0BA6"/>
    <w:lvl w:ilvl="0" w:tplc="66147C80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0F90"/>
    <w:multiLevelType w:val="hybridMultilevel"/>
    <w:tmpl w:val="6C58036C"/>
    <w:lvl w:ilvl="0" w:tplc="48764338">
      <w:start w:val="4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3693"/>
    <w:multiLevelType w:val="hybridMultilevel"/>
    <w:tmpl w:val="8996C1EE"/>
    <w:lvl w:ilvl="0" w:tplc="4134B7A4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A34AC1"/>
    <w:multiLevelType w:val="hybridMultilevel"/>
    <w:tmpl w:val="380EEA3E"/>
    <w:lvl w:ilvl="0" w:tplc="AA305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846373"/>
    <w:multiLevelType w:val="hybridMultilevel"/>
    <w:tmpl w:val="7A44E95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937DC"/>
    <w:multiLevelType w:val="hybridMultilevel"/>
    <w:tmpl w:val="647C3F26"/>
    <w:lvl w:ilvl="0" w:tplc="679055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F64EEE"/>
    <w:multiLevelType w:val="hybridMultilevel"/>
    <w:tmpl w:val="AE268BB2"/>
    <w:lvl w:ilvl="0" w:tplc="FC2820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2123C"/>
    <w:multiLevelType w:val="hybridMultilevel"/>
    <w:tmpl w:val="7A44E95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85F87"/>
    <w:multiLevelType w:val="hybridMultilevel"/>
    <w:tmpl w:val="CB9E13F4"/>
    <w:lvl w:ilvl="0" w:tplc="B492D4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13190"/>
    <w:multiLevelType w:val="hybridMultilevel"/>
    <w:tmpl w:val="5AB2D3A2"/>
    <w:lvl w:ilvl="0" w:tplc="9C5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F032A"/>
    <w:multiLevelType w:val="hybridMultilevel"/>
    <w:tmpl w:val="32CC4D50"/>
    <w:lvl w:ilvl="0" w:tplc="CC6CE9A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D15E5"/>
    <w:multiLevelType w:val="hybridMultilevel"/>
    <w:tmpl w:val="F5EC19B4"/>
    <w:lvl w:ilvl="0" w:tplc="69A2DC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BA81791"/>
    <w:multiLevelType w:val="hybridMultilevel"/>
    <w:tmpl w:val="B9405F1E"/>
    <w:lvl w:ilvl="0" w:tplc="2564C5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B190B"/>
    <w:multiLevelType w:val="hybridMultilevel"/>
    <w:tmpl w:val="DA14C0E0"/>
    <w:lvl w:ilvl="0" w:tplc="48764338">
      <w:start w:val="4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EC6C1C"/>
    <w:multiLevelType w:val="hybridMultilevel"/>
    <w:tmpl w:val="7F76313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E013A"/>
    <w:multiLevelType w:val="hybridMultilevel"/>
    <w:tmpl w:val="82E657B2"/>
    <w:lvl w:ilvl="0" w:tplc="DB7CC790">
      <w:start w:val="9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E755811"/>
    <w:multiLevelType w:val="hybridMultilevel"/>
    <w:tmpl w:val="9BC2EC34"/>
    <w:lvl w:ilvl="0" w:tplc="AA305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A10EC"/>
    <w:multiLevelType w:val="hybridMultilevel"/>
    <w:tmpl w:val="171E592C"/>
    <w:lvl w:ilvl="0" w:tplc="48764338">
      <w:start w:val="4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B5E25"/>
    <w:multiLevelType w:val="hybridMultilevel"/>
    <w:tmpl w:val="41608772"/>
    <w:lvl w:ilvl="0" w:tplc="6F86DD8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94E18"/>
    <w:multiLevelType w:val="hybridMultilevel"/>
    <w:tmpl w:val="19EE1940"/>
    <w:lvl w:ilvl="0" w:tplc="E6CA8B3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48A75BA"/>
    <w:multiLevelType w:val="hybridMultilevel"/>
    <w:tmpl w:val="9A88D16A"/>
    <w:lvl w:ilvl="0" w:tplc="E6642A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7A7A61"/>
    <w:multiLevelType w:val="hybridMultilevel"/>
    <w:tmpl w:val="B94656FE"/>
    <w:lvl w:ilvl="0" w:tplc="A022A8A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E6DB6"/>
    <w:multiLevelType w:val="hybridMultilevel"/>
    <w:tmpl w:val="9E4A2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67734"/>
    <w:multiLevelType w:val="hybridMultilevel"/>
    <w:tmpl w:val="B2D65E86"/>
    <w:lvl w:ilvl="0" w:tplc="679055C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FC03B9"/>
    <w:multiLevelType w:val="hybridMultilevel"/>
    <w:tmpl w:val="163C43AA"/>
    <w:lvl w:ilvl="0" w:tplc="AA305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A1C393C"/>
    <w:multiLevelType w:val="hybridMultilevel"/>
    <w:tmpl w:val="CC92A6BC"/>
    <w:lvl w:ilvl="0" w:tplc="48764338">
      <w:start w:val="4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39148D"/>
    <w:multiLevelType w:val="hybridMultilevel"/>
    <w:tmpl w:val="2D7EB952"/>
    <w:lvl w:ilvl="0" w:tplc="818EA0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D77C4A"/>
    <w:multiLevelType w:val="hybridMultilevel"/>
    <w:tmpl w:val="B3822730"/>
    <w:lvl w:ilvl="0" w:tplc="1DEC519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34633"/>
    <w:multiLevelType w:val="hybridMultilevel"/>
    <w:tmpl w:val="1C1E1C48"/>
    <w:lvl w:ilvl="0" w:tplc="E25C8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D4316"/>
    <w:multiLevelType w:val="hybridMultilevel"/>
    <w:tmpl w:val="7A44E95C"/>
    <w:lvl w:ilvl="0" w:tplc="3B3A7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17E8D"/>
    <w:multiLevelType w:val="hybridMultilevel"/>
    <w:tmpl w:val="98B4AF66"/>
    <w:lvl w:ilvl="0" w:tplc="E09421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704F1"/>
    <w:multiLevelType w:val="hybridMultilevel"/>
    <w:tmpl w:val="A314E0DC"/>
    <w:lvl w:ilvl="0" w:tplc="48764338">
      <w:start w:val="4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4B32F5"/>
    <w:multiLevelType w:val="hybridMultilevel"/>
    <w:tmpl w:val="7A44E95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C2924"/>
    <w:multiLevelType w:val="hybridMultilevel"/>
    <w:tmpl w:val="6908C1C0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1652E"/>
    <w:multiLevelType w:val="hybridMultilevel"/>
    <w:tmpl w:val="665A2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360"/>
      </w:pPr>
    </w:lvl>
    <w:lvl w:ilvl="3" w:tplc="7264E798">
      <w:start w:val="7"/>
      <w:numFmt w:val="decimal"/>
      <w:lvlText w:val="%4."/>
      <w:lvlJc w:val="left"/>
      <w:pPr>
        <w:tabs>
          <w:tab w:val="num" w:pos="2970"/>
        </w:tabs>
        <w:ind w:left="297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7A707816"/>
    <w:multiLevelType w:val="hybridMultilevel"/>
    <w:tmpl w:val="9244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E8D2D77"/>
    <w:multiLevelType w:val="hybridMultilevel"/>
    <w:tmpl w:val="ED961EC0"/>
    <w:lvl w:ilvl="0" w:tplc="30090017">
      <w:start w:val="1"/>
      <w:numFmt w:val="lowerLetter"/>
      <w:lvlText w:val="%1)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26"/>
  </w:num>
  <w:num w:numId="3">
    <w:abstractNumId w:val="18"/>
  </w:num>
  <w:num w:numId="4">
    <w:abstractNumId w:val="6"/>
  </w:num>
  <w:num w:numId="5">
    <w:abstractNumId w:val="15"/>
  </w:num>
  <w:num w:numId="6">
    <w:abstractNumId w:val="23"/>
  </w:num>
  <w:num w:numId="7">
    <w:abstractNumId w:val="9"/>
  </w:num>
  <w:num w:numId="8">
    <w:abstractNumId w:val="27"/>
  </w:num>
  <w:num w:numId="9">
    <w:abstractNumId w:val="22"/>
  </w:num>
  <w:num w:numId="10">
    <w:abstractNumId w:val="10"/>
  </w:num>
  <w:num w:numId="11">
    <w:abstractNumId w:val="33"/>
  </w:num>
  <w:num w:numId="12">
    <w:abstractNumId w:val="11"/>
  </w:num>
  <w:num w:numId="13">
    <w:abstractNumId w:val="8"/>
  </w:num>
  <w:num w:numId="14">
    <w:abstractNumId w:val="3"/>
  </w:num>
  <w:num w:numId="15">
    <w:abstractNumId w:val="36"/>
  </w:num>
  <w:num w:numId="16">
    <w:abstractNumId w:val="40"/>
  </w:num>
  <w:num w:numId="17">
    <w:abstractNumId w:val="30"/>
  </w:num>
  <w:num w:numId="18">
    <w:abstractNumId w:val="21"/>
  </w:num>
  <w:num w:numId="19">
    <w:abstractNumId w:val="32"/>
  </w:num>
  <w:num w:numId="20">
    <w:abstractNumId w:val="19"/>
  </w:num>
  <w:num w:numId="21">
    <w:abstractNumId w:val="4"/>
  </w:num>
  <w:num w:numId="22">
    <w:abstractNumId w:val="16"/>
  </w:num>
  <w:num w:numId="23">
    <w:abstractNumId w:val="24"/>
  </w:num>
  <w:num w:numId="24">
    <w:abstractNumId w:val="39"/>
  </w:num>
  <w:num w:numId="25">
    <w:abstractNumId w:val="38"/>
  </w:num>
  <w:num w:numId="26">
    <w:abstractNumId w:val="20"/>
  </w:num>
  <w:num w:numId="27">
    <w:abstractNumId w:val="28"/>
  </w:num>
  <w:num w:numId="28">
    <w:abstractNumId w:val="7"/>
  </w:num>
  <w:num w:numId="29">
    <w:abstractNumId w:val="1"/>
  </w:num>
  <w:num w:numId="30">
    <w:abstractNumId w:val="29"/>
  </w:num>
  <w:num w:numId="31">
    <w:abstractNumId w:val="35"/>
  </w:num>
  <w:num w:numId="32">
    <w:abstractNumId w:val="0"/>
  </w:num>
  <w:num w:numId="33">
    <w:abstractNumId w:val="5"/>
  </w:num>
  <w:num w:numId="34">
    <w:abstractNumId w:val="17"/>
  </w:num>
  <w:num w:numId="35">
    <w:abstractNumId w:val="2"/>
  </w:num>
  <w:num w:numId="36">
    <w:abstractNumId w:val="13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2E"/>
    <w:rsid w:val="00010719"/>
    <w:rsid w:val="000167D9"/>
    <w:rsid w:val="000B024F"/>
    <w:rsid w:val="000C2ED1"/>
    <w:rsid w:val="000C3A7E"/>
    <w:rsid w:val="000C4AC7"/>
    <w:rsid w:val="000C6D20"/>
    <w:rsid w:val="000D4F9C"/>
    <w:rsid w:val="00123FA8"/>
    <w:rsid w:val="00127978"/>
    <w:rsid w:val="00133AAE"/>
    <w:rsid w:val="0014626B"/>
    <w:rsid w:val="00150F34"/>
    <w:rsid w:val="001715D4"/>
    <w:rsid w:val="001A1BC0"/>
    <w:rsid w:val="001A3601"/>
    <w:rsid w:val="001C46B3"/>
    <w:rsid w:val="00236EE2"/>
    <w:rsid w:val="00243BDB"/>
    <w:rsid w:val="0027303B"/>
    <w:rsid w:val="002822EC"/>
    <w:rsid w:val="00291EE7"/>
    <w:rsid w:val="002C2FE6"/>
    <w:rsid w:val="002C31FA"/>
    <w:rsid w:val="002D35E6"/>
    <w:rsid w:val="002F0739"/>
    <w:rsid w:val="0030205F"/>
    <w:rsid w:val="003079EB"/>
    <w:rsid w:val="0032427B"/>
    <w:rsid w:val="003A0DCF"/>
    <w:rsid w:val="003A4AD1"/>
    <w:rsid w:val="003A7BAB"/>
    <w:rsid w:val="003D2127"/>
    <w:rsid w:val="003D4B1A"/>
    <w:rsid w:val="004511C9"/>
    <w:rsid w:val="00471B01"/>
    <w:rsid w:val="0048172E"/>
    <w:rsid w:val="004C2F3D"/>
    <w:rsid w:val="004E1A6F"/>
    <w:rsid w:val="0050353C"/>
    <w:rsid w:val="00535AAF"/>
    <w:rsid w:val="005669DF"/>
    <w:rsid w:val="00580B0B"/>
    <w:rsid w:val="005906EF"/>
    <w:rsid w:val="005A6B49"/>
    <w:rsid w:val="005D29A1"/>
    <w:rsid w:val="0061546C"/>
    <w:rsid w:val="006641ED"/>
    <w:rsid w:val="00686F7A"/>
    <w:rsid w:val="006A035D"/>
    <w:rsid w:val="006B4B46"/>
    <w:rsid w:val="006C7B72"/>
    <w:rsid w:val="006F3A50"/>
    <w:rsid w:val="00780D06"/>
    <w:rsid w:val="00787B15"/>
    <w:rsid w:val="007E6A05"/>
    <w:rsid w:val="007F081B"/>
    <w:rsid w:val="007F5798"/>
    <w:rsid w:val="00801FFA"/>
    <w:rsid w:val="0080780F"/>
    <w:rsid w:val="00815003"/>
    <w:rsid w:val="00832CEB"/>
    <w:rsid w:val="00842640"/>
    <w:rsid w:val="00853B35"/>
    <w:rsid w:val="00867CA2"/>
    <w:rsid w:val="0088646A"/>
    <w:rsid w:val="008A7AEA"/>
    <w:rsid w:val="008C63E2"/>
    <w:rsid w:val="008C7A54"/>
    <w:rsid w:val="008D42B1"/>
    <w:rsid w:val="008D678D"/>
    <w:rsid w:val="0092653C"/>
    <w:rsid w:val="0093285B"/>
    <w:rsid w:val="0093596B"/>
    <w:rsid w:val="00966011"/>
    <w:rsid w:val="0098726D"/>
    <w:rsid w:val="009C50AF"/>
    <w:rsid w:val="00A34405"/>
    <w:rsid w:val="00A355E0"/>
    <w:rsid w:val="00A87E53"/>
    <w:rsid w:val="00AB6FD0"/>
    <w:rsid w:val="00AC5507"/>
    <w:rsid w:val="00B26489"/>
    <w:rsid w:val="00B40F0E"/>
    <w:rsid w:val="00B44929"/>
    <w:rsid w:val="00B776A8"/>
    <w:rsid w:val="00B82AA1"/>
    <w:rsid w:val="00BA4D04"/>
    <w:rsid w:val="00BD09EE"/>
    <w:rsid w:val="00BD1929"/>
    <w:rsid w:val="00BE306D"/>
    <w:rsid w:val="00BE4967"/>
    <w:rsid w:val="00BE70AB"/>
    <w:rsid w:val="00BF5BCC"/>
    <w:rsid w:val="00C40CFE"/>
    <w:rsid w:val="00C52F95"/>
    <w:rsid w:val="00C77560"/>
    <w:rsid w:val="00C866CC"/>
    <w:rsid w:val="00C94EEE"/>
    <w:rsid w:val="00CA1401"/>
    <w:rsid w:val="00CA456E"/>
    <w:rsid w:val="00CF0C9F"/>
    <w:rsid w:val="00D13E7E"/>
    <w:rsid w:val="00D23E47"/>
    <w:rsid w:val="00D30DCE"/>
    <w:rsid w:val="00D36FCF"/>
    <w:rsid w:val="00D61423"/>
    <w:rsid w:val="00D641F1"/>
    <w:rsid w:val="00D97027"/>
    <w:rsid w:val="00DA0092"/>
    <w:rsid w:val="00DA496E"/>
    <w:rsid w:val="00DA5E96"/>
    <w:rsid w:val="00DA651D"/>
    <w:rsid w:val="00DF3A67"/>
    <w:rsid w:val="00E1682C"/>
    <w:rsid w:val="00E415CF"/>
    <w:rsid w:val="00E451C1"/>
    <w:rsid w:val="00E75C6B"/>
    <w:rsid w:val="00E954DF"/>
    <w:rsid w:val="00E95659"/>
    <w:rsid w:val="00EA05D8"/>
    <w:rsid w:val="00EA1F7B"/>
    <w:rsid w:val="00EB7E50"/>
    <w:rsid w:val="00EC1B90"/>
    <w:rsid w:val="00ED532E"/>
    <w:rsid w:val="00EE3C00"/>
    <w:rsid w:val="00F6298F"/>
    <w:rsid w:val="00F6513A"/>
    <w:rsid w:val="00F9448E"/>
    <w:rsid w:val="00FB1815"/>
    <w:rsid w:val="00FC38A1"/>
    <w:rsid w:val="00FC690D"/>
    <w:rsid w:val="00FD3580"/>
    <w:rsid w:val="00FD7A08"/>
    <w:rsid w:val="00FD7F00"/>
    <w:rsid w:val="00FE4D07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2F086"/>
  <w15:chartTrackingRefBased/>
  <w15:docId w15:val="{EAB290D6-7CB8-4621-9BE5-E0F76B0A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2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C38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C38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2E"/>
  </w:style>
  <w:style w:type="paragraph" w:styleId="Footer">
    <w:name w:val="footer"/>
    <w:basedOn w:val="Normal"/>
    <w:link w:val="FooterChar"/>
    <w:unhideWhenUsed/>
    <w:rsid w:val="004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8172E"/>
  </w:style>
  <w:style w:type="paragraph" w:styleId="ListParagraph">
    <w:name w:val="List Paragraph"/>
    <w:basedOn w:val="Normal"/>
    <w:uiPriority w:val="34"/>
    <w:qFormat/>
    <w:rsid w:val="0048172E"/>
    <w:pPr>
      <w:ind w:left="720"/>
      <w:contextualSpacing/>
    </w:pPr>
  </w:style>
  <w:style w:type="paragraph" w:customStyle="1" w:styleId="lrdefinition">
    <w:name w:val="lr definition"/>
    <w:basedOn w:val="Normal"/>
    <w:rsid w:val="00C94EEE"/>
    <w:pPr>
      <w:tabs>
        <w:tab w:val="left" w:pos="369"/>
        <w:tab w:val="left" w:pos="794"/>
        <w:tab w:val="left" w:pos="1219"/>
        <w:tab w:val="left" w:pos="1559"/>
      </w:tabs>
      <w:spacing w:after="100" w:line="300" w:lineRule="exact"/>
      <w:ind w:left="794" w:hanging="369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C38A1"/>
    <w:rPr>
      <w:rFonts w:ascii="Arial" w:eastAsia="Times New Roman" w:hAnsi="Arial" w:cs="Arial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FC38A1"/>
    <w:rPr>
      <w:rFonts w:ascii="Arial" w:eastAsia="Times New Roman" w:hAnsi="Arial" w:cs="Arial"/>
      <w:b/>
      <w:bCs/>
      <w:kern w:val="0"/>
      <w:sz w:val="26"/>
      <w:szCs w:val="26"/>
      <w:lang w:val="en-US"/>
      <w14:ligatures w14:val="none"/>
    </w:rPr>
  </w:style>
  <w:style w:type="character" w:styleId="PageNumber">
    <w:name w:val="page number"/>
    <w:basedOn w:val="DefaultParagraphFont"/>
    <w:rsid w:val="00FC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tawanda munatswa</dc:creator>
  <cp:keywords/>
  <dc:description/>
  <cp:lastModifiedBy>user</cp:lastModifiedBy>
  <cp:revision>57</cp:revision>
  <dcterms:created xsi:type="dcterms:W3CDTF">2023-02-18T07:21:00Z</dcterms:created>
  <dcterms:modified xsi:type="dcterms:W3CDTF">2023-03-19T09:38:00Z</dcterms:modified>
</cp:coreProperties>
</file>